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AF" w:rsidRDefault="006F01EA">
      <w:pPr>
        <w:pStyle w:val="1"/>
        <w:spacing w:line="240" w:lineRule="auto"/>
        <w:jc w:val="center"/>
        <w:rPr>
          <w:rFonts w:ascii="宋体" w:eastAsia="宋体" w:hAnsi="宋体" w:cs="宋体"/>
          <w:sz w:val="28"/>
          <w:szCs w:val="28"/>
        </w:rPr>
      </w:pPr>
      <w:r>
        <w:rPr>
          <w:rFonts w:ascii="宋体" w:eastAsia="宋体" w:hAnsi="宋体" w:cs="宋体" w:hint="eastAsia"/>
          <w:sz w:val="28"/>
          <w:szCs w:val="28"/>
        </w:rPr>
        <w:t>危重症应激性高血糖患者血糖调控目标的</w:t>
      </w:r>
      <w:r>
        <w:rPr>
          <w:rFonts w:ascii="宋体" w:eastAsia="宋体" w:hAnsi="宋体" w:cs="宋体" w:hint="eastAsia"/>
          <w:sz w:val="28"/>
          <w:szCs w:val="28"/>
        </w:rPr>
        <w:t>循证护理案例</w:t>
      </w:r>
      <w:r>
        <w:rPr>
          <w:rFonts w:ascii="宋体" w:eastAsia="宋体" w:hAnsi="宋体" w:cs="宋体" w:hint="eastAsia"/>
          <w:sz w:val="28"/>
          <w:szCs w:val="28"/>
        </w:rPr>
        <w:t>使用说明</w:t>
      </w:r>
    </w:p>
    <w:p w:rsidR="009B09AF" w:rsidRDefault="006F01EA">
      <w:pPr>
        <w:numPr>
          <w:ilvl w:val="0"/>
          <w:numId w:val="1"/>
        </w:numPr>
        <w:spacing w:line="360" w:lineRule="auto"/>
        <w:rPr>
          <w:rFonts w:ascii="宋体" w:hAnsi="宋体"/>
          <w:b/>
          <w:sz w:val="24"/>
        </w:rPr>
      </w:pPr>
      <w:r>
        <w:rPr>
          <w:rFonts w:ascii="宋体" w:hAnsi="宋体" w:hint="eastAsia"/>
          <w:b/>
          <w:sz w:val="24"/>
        </w:rPr>
        <w:t>教学目的与用途</w:t>
      </w:r>
    </w:p>
    <w:p w:rsidR="009B09AF" w:rsidRDefault="002C4035">
      <w:pPr>
        <w:spacing w:line="360" w:lineRule="auto"/>
        <w:ind w:firstLineChars="200" w:firstLine="480"/>
        <w:rPr>
          <w:rFonts w:ascii="宋体" w:hAnsi="宋体" w:cs="宋体"/>
          <w:bCs/>
          <w:sz w:val="24"/>
        </w:rPr>
      </w:pPr>
      <w:r>
        <w:rPr>
          <w:rFonts w:ascii="宋体" w:hAnsi="宋体" w:cs="宋体" w:hint="eastAsia"/>
          <w:bCs/>
          <w:sz w:val="24"/>
        </w:rPr>
        <w:t>本案例适用于护理专业学生的循证</w:t>
      </w:r>
      <w:r w:rsidR="006F01EA">
        <w:rPr>
          <w:rFonts w:ascii="宋体" w:hAnsi="宋体" w:cs="宋体" w:hint="eastAsia"/>
          <w:bCs/>
          <w:sz w:val="24"/>
        </w:rPr>
        <w:t>护理学课程，通过对</w:t>
      </w:r>
      <w:r w:rsidR="006F01EA">
        <w:rPr>
          <w:rFonts w:ascii="宋体" w:hAnsi="宋体" w:cs="宋体" w:hint="eastAsia"/>
          <w:sz w:val="24"/>
        </w:rPr>
        <w:t>危重症应激性高血糖</w:t>
      </w:r>
      <w:r w:rsidR="006F01EA">
        <w:rPr>
          <w:rFonts w:ascii="宋体" w:hAnsi="宋体" w:cs="宋体" w:hint="eastAsia"/>
          <w:sz w:val="24"/>
        </w:rPr>
        <w:t>患者</w:t>
      </w:r>
      <w:r w:rsidR="006F01EA">
        <w:rPr>
          <w:rFonts w:ascii="宋体" w:hAnsi="宋体" w:cs="宋体" w:hint="eastAsia"/>
          <w:sz w:val="24"/>
        </w:rPr>
        <w:t>血糖调控</w:t>
      </w:r>
      <w:r w:rsidR="006F01EA">
        <w:rPr>
          <w:rFonts w:ascii="宋体" w:hAnsi="宋体" w:cs="宋体" w:hint="eastAsia"/>
          <w:sz w:val="24"/>
        </w:rPr>
        <w:t>目标</w:t>
      </w:r>
      <w:r>
        <w:rPr>
          <w:rFonts w:ascii="宋体" w:hAnsi="宋体" w:cs="宋体" w:hint="eastAsia"/>
          <w:bCs/>
          <w:sz w:val="24"/>
        </w:rPr>
        <w:t>的循征，使同学们了解循证</w:t>
      </w:r>
      <w:r w:rsidR="006F01EA">
        <w:rPr>
          <w:rFonts w:ascii="宋体" w:hAnsi="宋体" w:cs="宋体" w:hint="eastAsia"/>
          <w:bCs/>
          <w:sz w:val="24"/>
        </w:rPr>
        <w:t>护理的基本步骤，</w:t>
      </w:r>
      <w:r w:rsidR="006F01EA">
        <w:rPr>
          <w:rFonts w:ascii="宋体" w:hAnsi="宋体" w:cs="宋体" w:hint="eastAsia"/>
          <w:bCs/>
          <w:sz w:val="24"/>
        </w:rPr>
        <w:t>明确检索问题和需求，提出与构建</w:t>
      </w:r>
      <w:r w:rsidR="006F01EA">
        <w:rPr>
          <w:rFonts w:ascii="宋体" w:hAnsi="宋体" w:cs="宋体" w:hint="eastAsia"/>
          <w:bCs/>
          <w:sz w:val="24"/>
        </w:rPr>
        <w:t>临床问题，</w:t>
      </w:r>
      <w:r w:rsidR="006F01EA">
        <w:rPr>
          <w:rFonts w:ascii="宋体" w:hAnsi="宋体" w:cs="宋体" w:hint="eastAsia"/>
          <w:bCs/>
          <w:sz w:val="24"/>
        </w:rPr>
        <w:t>选择恰当的数据库，确定检索词</w:t>
      </w:r>
      <w:r w:rsidR="006F01EA">
        <w:rPr>
          <w:rFonts w:ascii="宋体" w:hAnsi="宋体" w:cs="宋体" w:hint="eastAsia"/>
          <w:bCs/>
          <w:sz w:val="24"/>
        </w:rPr>
        <w:t>并制定检索策略</w:t>
      </w:r>
      <w:r w:rsidR="006F01EA">
        <w:rPr>
          <w:rFonts w:ascii="宋体" w:hAnsi="宋体" w:cs="宋体" w:hint="eastAsia"/>
          <w:bCs/>
          <w:sz w:val="24"/>
        </w:rPr>
        <w:t>，</w:t>
      </w:r>
      <w:r w:rsidR="006F01EA">
        <w:rPr>
          <w:rFonts w:ascii="宋体" w:hAnsi="宋体" w:cs="宋体" w:hint="eastAsia"/>
          <w:bCs/>
          <w:sz w:val="24"/>
        </w:rPr>
        <w:t>实施检索，判断检索结果，将临床证据运用到护理</w:t>
      </w:r>
      <w:r w:rsidR="006F01EA">
        <w:rPr>
          <w:rFonts w:ascii="宋体" w:hAnsi="宋体" w:cs="宋体" w:hint="eastAsia"/>
          <w:bCs/>
          <w:sz w:val="24"/>
        </w:rPr>
        <w:t>工作中。</w:t>
      </w:r>
      <w:r w:rsidR="006F01EA">
        <w:rPr>
          <w:rFonts w:ascii="宋体" w:hAnsi="宋体" w:cs="宋体" w:hint="eastAsia"/>
          <w:bCs/>
          <w:sz w:val="24"/>
        </w:rPr>
        <w:t>让学生们</w:t>
      </w:r>
      <w:r w:rsidR="006F01EA">
        <w:rPr>
          <w:rFonts w:ascii="宋体" w:hAnsi="宋体" w:cs="宋体" w:hint="eastAsia"/>
          <w:bCs/>
          <w:sz w:val="24"/>
        </w:rPr>
        <w:t>养成</w:t>
      </w:r>
      <w:r w:rsidR="006F01EA">
        <w:rPr>
          <w:rFonts w:ascii="宋体" w:hAnsi="宋体" w:cs="宋体" w:hint="eastAsia"/>
          <w:bCs/>
          <w:sz w:val="24"/>
        </w:rPr>
        <w:t>善于发</w:t>
      </w:r>
      <w:r w:rsidR="006F01EA">
        <w:rPr>
          <w:rFonts w:ascii="宋体" w:hAnsi="宋体" w:cs="宋体" w:hint="eastAsia"/>
          <w:bCs/>
          <w:sz w:val="24"/>
        </w:rPr>
        <w:t>现问题，</w:t>
      </w:r>
      <w:r w:rsidR="006F01EA">
        <w:rPr>
          <w:rFonts w:ascii="宋体" w:hAnsi="宋体" w:cs="宋体" w:hint="eastAsia"/>
          <w:bCs/>
          <w:sz w:val="24"/>
        </w:rPr>
        <w:t>寻找证据，</w:t>
      </w:r>
      <w:r w:rsidR="006F01EA">
        <w:rPr>
          <w:rFonts w:ascii="宋体" w:hAnsi="宋体" w:cs="宋体" w:hint="eastAsia"/>
          <w:bCs/>
          <w:sz w:val="24"/>
        </w:rPr>
        <w:t>形成评判性思维的能力，通过对证据的检索</w:t>
      </w:r>
      <w:r w:rsidR="006F01EA">
        <w:rPr>
          <w:rFonts w:ascii="宋体" w:hAnsi="宋体" w:cs="宋体" w:hint="eastAsia"/>
          <w:bCs/>
          <w:sz w:val="24"/>
        </w:rPr>
        <w:t>，</w:t>
      </w:r>
      <w:r w:rsidR="006F01EA">
        <w:rPr>
          <w:rFonts w:ascii="宋体" w:hAnsi="宋体" w:cs="宋体" w:hint="eastAsia"/>
          <w:bCs/>
          <w:sz w:val="24"/>
        </w:rPr>
        <w:t>将证据运用到临床，</w:t>
      </w:r>
      <w:r w:rsidR="006F01EA">
        <w:rPr>
          <w:rFonts w:ascii="宋体" w:hAnsi="宋体" w:cs="宋体" w:hint="eastAsia"/>
          <w:bCs/>
          <w:sz w:val="24"/>
        </w:rPr>
        <w:t>达到解决问题的目的。</w:t>
      </w:r>
    </w:p>
    <w:p w:rsidR="009B09AF" w:rsidRDefault="006F01EA">
      <w:pPr>
        <w:spacing w:line="360" w:lineRule="auto"/>
        <w:jc w:val="left"/>
        <w:rPr>
          <w:rFonts w:hAnsi="宋体"/>
          <w:b/>
          <w:sz w:val="24"/>
        </w:rPr>
      </w:pPr>
      <w:r>
        <w:rPr>
          <w:rFonts w:hAnsi="宋体" w:hint="eastAsia"/>
          <w:b/>
          <w:sz w:val="24"/>
        </w:rPr>
        <w:t>二、</w:t>
      </w:r>
      <w:r>
        <w:rPr>
          <w:rFonts w:hAnsi="宋体"/>
          <w:b/>
          <w:sz w:val="24"/>
        </w:rPr>
        <w:t>涉及知识点</w:t>
      </w:r>
    </w:p>
    <w:p w:rsidR="009B09AF" w:rsidRDefault="006F01EA">
      <w:pPr>
        <w:numPr>
          <w:ilvl w:val="0"/>
          <w:numId w:val="2"/>
        </w:numPr>
        <w:spacing w:line="360" w:lineRule="auto"/>
        <w:jc w:val="left"/>
        <w:rPr>
          <w:rFonts w:ascii="宋体" w:hAnsi="宋体" w:cs="宋体"/>
          <w:sz w:val="24"/>
        </w:rPr>
      </w:pPr>
      <w:r>
        <w:rPr>
          <w:rFonts w:ascii="宋体" w:hAnsi="宋体" w:cs="宋体" w:hint="eastAsia"/>
          <w:sz w:val="24"/>
        </w:rPr>
        <w:t>危重症应激性高血糖</w:t>
      </w:r>
      <w:r>
        <w:rPr>
          <w:rFonts w:ascii="宋体" w:hAnsi="宋体" w:cs="宋体" w:hint="eastAsia"/>
          <w:sz w:val="24"/>
        </w:rPr>
        <w:t>患者</w:t>
      </w:r>
      <w:r>
        <w:rPr>
          <w:rFonts w:ascii="宋体" w:hAnsi="宋体" w:cs="宋体" w:hint="eastAsia"/>
          <w:sz w:val="24"/>
        </w:rPr>
        <w:t>的</w:t>
      </w:r>
      <w:r>
        <w:rPr>
          <w:rFonts w:ascii="宋体" w:hAnsi="宋体" w:cs="宋体" w:hint="eastAsia"/>
          <w:sz w:val="24"/>
        </w:rPr>
        <w:t>强化胰岛素</w:t>
      </w:r>
      <w:r>
        <w:rPr>
          <w:rFonts w:ascii="宋体" w:hAnsi="宋体" w:cs="宋体" w:hint="eastAsia"/>
          <w:sz w:val="24"/>
        </w:rPr>
        <w:t>护理措施</w:t>
      </w:r>
    </w:p>
    <w:p w:rsidR="009B09AF" w:rsidRDefault="006F01EA">
      <w:pPr>
        <w:numPr>
          <w:ilvl w:val="0"/>
          <w:numId w:val="2"/>
        </w:numPr>
        <w:spacing w:line="360" w:lineRule="auto"/>
        <w:jc w:val="left"/>
        <w:rPr>
          <w:rFonts w:ascii="宋体" w:hAnsi="宋体" w:cs="宋体"/>
          <w:sz w:val="24"/>
        </w:rPr>
      </w:pPr>
      <w:r>
        <w:rPr>
          <w:rFonts w:ascii="宋体" w:hAnsi="宋体" w:cs="宋体" w:hint="eastAsia"/>
          <w:sz w:val="24"/>
        </w:rPr>
        <w:t>危重症应激性高血糖</w:t>
      </w:r>
      <w:r>
        <w:rPr>
          <w:rFonts w:ascii="宋体" w:hAnsi="宋体" w:cs="宋体" w:hint="eastAsia"/>
          <w:sz w:val="24"/>
        </w:rPr>
        <w:t>患者</w:t>
      </w:r>
      <w:r>
        <w:rPr>
          <w:rFonts w:ascii="宋体" w:hAnsi="宋体" w:cs="宋体" w:hint="eastAsia"/>
          <w:sz w:val="24"/>
        </w:rPr>
        <w:t>的临床案例</w:t>
      </w:r>
    </w:p>
    <w:p w:rsidR="009B09AF" w:rsidRDefault="006F01EA">
      <w:pPr>
        <w:numPr>
          <w:ilvl w:val="0"/>
          <w:numId w:val="2"/>
        </w:numPr>
        <w:spacing w:line="360" w:lineRule="auto"/>
        <w:jc w:val="left"/>
        <w:rPr>
          <w:rFonts w:ascii="宋体" w:hAnsi="宋体" w:cs="宋体"/>
          <w:sz w:val="24"/>
        </w:rPr>
      </w:pPr>
      <w:r>
        <w:rPr>
          <w:rFonts w:ascii="宋体" w:hAnsi="宋体" w:cs="宋体" w:hint="eastAsia"/>
          <w:sz w:val="24"/>
        </w:rPr>
        <w:t>危重症</w:t>
      </w:r>
      <w:r>
        <w:rPr>
          <w:rFonts w:ascii="宋体" w:hAnsi="宋体" w:cs="宋体" w:hint="eastAsia"/>
          <w:sz w:val="24"/>
        </w:rPr>
        <w:t>应激性高血糖</w:t>
      </w:r>
      <w:r>
        <w:rPr>
          <w:rFonts w:ascii="宋体" w:hAnsi="宋体" w:cs="宋体" w:hint="eastAsia"/>
          <w:sz w:val="24"/>
        </w:rPr>
        <w:t>患者血糖调控目标</w:t>
      </w:r>
      <w:r w:rsidR="002C4035">
        <w:rPr>
          <w:rFonts w:ascii="宋体" w:hAnsi="宋体" w:cs="宋体" w:hint="eastAsia"/>
          <w:sz w:val="24"/>
        </w:rPr>
        <w:t>的循证</w:t>
      </w:r>
      <w:r>
        <w:rPr>
          <w:rFonts w:ascii="宋体" w:hAnsi="宋体" w:cs="宋体" w:hint="eastAsia"/>
          <w:sz w:val="24"/>
        </w:rPr>
        <w:t>护理</w:t>
      </w:r>
      <w:r>
        <w:rPr>
          <w:rFonts w:ascii="宋体" w:hAnsi="宋体" w:cs="宋体" w:hint="eastAsia"/>
          <w:sz w:val="24"/>
        </w:rPr>
        <w:t>探讨</w:t>
      </w:r>
    </w:p>
    <w:p w:rsidR="009B09AF" w:rsidRDefault="006F01EA">
      <w:pPr>
        <w:spacing w:line="360" w:lineRule="auto"/>
        <w:rPr>
          <w:rFonts w:ascii="宋体"/>
          <w:b/>
          <w:sz w:val="24"/>
        </w:rPr>
      </w:pPr>
      <w:r>
        <w:rPr>
          <w:rFonts w:ascii="宋体" w:hAnsi="宋体" w:hint="eastAsia"/>
          <w:b/>
          <w:sz w:val="24"/>
        </w:rPr>
        <w:t>三、配套教材</w:t>
      </w:r>
    </w:p>
    <w:p w:rsidR="009B09AF" w:rsidRDefault="006F01EA">
      <w:pPr>
        <w:spacing w:line="360" w:lineRule="auto"/>
        <w:rPr>
          <w:rFonts w:ascii="宋体" w:cs="宋体"/>
          <w:sz w:val="24"/>
        </w:rPr>
      </w:pPr>
      <w:r>
        <w:rPr>
          <w:rFonts w:ascii="宋体" w:hAnsi="宋体" w:cs="宋体"/>
          <w:sz w:val="24"/>
        </w:rPr>
        <w:t>[1]</w:t>
      </w:r>
      <w:r>
        <w:rPr>
          <w:rFonts w:ascii="宋体" w:hAnsi="宋体" w:cs="宋体"/>
          <w:color w:val="333333"/>
          <w:sz w:val="24"/>
          <w:shd w:val="clear" w:color="auto" w:fill="FFFFFF"/>
        </w:rPr>
        <w:t xml:space="preserve"> </w:t>
      </w:r>
      <w:r>
        <w:rPr>
          <w:rFonts w:ascii="宋体" w:hAnsi="宋体" w:cs="宋体" w:hint="eastAsia"/>
          <w:color w:val="333333"/>
          <w:sz w:val="24"/>
          <w:shd w:val="clear" w:color="auto" w:fill="FFFFFF"/>
        </w:rPr>
        <w:t>尤黎明等主编</w:t>
      </w:r>
      <w:r>
        <w:rPr>
          <w:rFonts w:ascii="宋体" w:cs="宋体"/>
          <w:sz w:val="24"/>
        </w:rPr>
        <w:t>.</w:t>
      </w:r>
      <w:r>
        <w:rPr>
          <w:rFonts w:ascii="宋体" w:hAnsi="宋体" w:cs="宋体" w:hint="eastAsia"/>
          <w:sz w:val="24"/>
        </w:rPr>
        <w:t>《内科护理学》</w:t>
      </w:r>
      <w:r>
        <w:rPr>
          <w:rFonts w:ascii="宋体" w:cs="宋体"/>
          <w:sz w:val="24"/>
        </w:rPr>
        <w:t>.</w:t>
      </w:r>
      <w:r>
        <w:rPr>
          <w:rFonts w:ascii="宋体" w:hAnsi="宋体" w:cs="宋体" w:hint="eastAsia"/>
          <w:sz w:val="24"/>
        </w:rPr>
        <w:t>人民卫生出版社</w:t>
      </w:r>
      <w:r>
        <w:rPr>
          <w:rFonts w:ascii="宋体" w:hAnsi="宋体" w:cs="宋体"/>
          <w:sz w:val="24"/>
        </w:rPr>
        <w:t>.2016</w:t>
      </w:r>
    </w:p>
    <w:p w:rsidR="009B09AF" w:rsidRDefault="006F01EA">
      <w:pPr>
        <w:spacing w:line="360" w:lineRule="auto"/>
        <w:jc w:val="left"/>
        <w:rPr>
          <w:rFonts w:ascii="宋体" w:hAnsi="宋体" w:cs="宋体"/>
          <w:sz w:val="24"/>
        </w:rPr>
      </w:pPr>
      <w:r>
        <w:rPr>
          <w:rFonts w:ascii="宋体" w:hAnsi="宋体" w:cs="宋体"/>
          <w:sz w:val="24"/>
        </w:rPr>
        <w:t xml:space="preserve">[2] </w:t>
      </w:r>
      <w:r>
        <w:rPr>
          <w:rFonts w:ascii="宋体" w:hAnsi="宋体" w:cs="宋体" w:hint="eastAsia"/>
          <w:sz w:val="24"/>
        </w:rPr>
        <w:t>胡雁</w:t>
      </w:r>
      <w:r>
        <w:rPr>
          <w:rFonts w:ascii="宋体" w:cs="宋体"/>
          <w:sz w:val="24"/>
        </w:rPr>
        <w:t>.</w:t>
      </w:r>
      <w:r>
        <w:rPr>
          <w:rFonts w:ascii="宋体" w:hAnsi="宋体" w:cs="宋体" w:hint="eastAsia"/>
          <w:sz w:val="24"/>
        </w:rPr>
        <w:t>《循证护理学》</w:t>
      </w:r>
      <w:r>
        <w:rPr>
          <w:rFonts w:ascii="宋体" w:hAnsi="宋体" w:cs="宋体"/>
          <w:sz w:val="24"/>
        </w:rPr>
        <w:t>[M] .</w:t>
      </w:r>
      <w:r>
        <w:rPr>
          <w:rFonts w:ascii="宋体" w:hAnsi="宋体" w:cs="宋体" w:hint="eastAsia"/>
          <w:sz w:val="24"/>
        </w:rPr>
        <w:t>北京，人民卫生出版社</w:t>
      </w:r>
      <w:r>
        <w:rPr>
          <w:rFonts w:ascii="宋体" w:hAnsi="宋体" w:cs="宋体"/>
          <w:sz w:val="24"/>
        </w:rPr>
        <w:t>.2012.</w:t>
      </w:r>
    </w:p>
    <w:p w:rsidR="009B09AF" w:rsidRDefault="006F01EA">
      <w:pPr>
        <w:spacing w:line="360" w:lineRule="auto"/>
        <w:rPr>
          <w:rFonts w:ascii="宋体"/>
          <w:b/>
          <w:sz w:val="24"/>
        </w:rPr>
      </w:pPr>
      <w:r>
        <w:rPr>
          <w:rFonts w:ascii="宋体" w:hAnsi="宋体" w:hint="eastAsia"/>
          <w:b/>
          <w:sz w:val="24"/>
        </w:rPr>
        <w:t>四、启发思考题</w:t>
      </w:r>
    </w:p>
    <w:p w:rsidR="009B09AF" w:rsidRDefault="006F01EA">
      <w:pPr>
        <w:spacing w:line="360" w:lineRule="auto"/>
        <w:jc w:val="left"/>
        <w:rPr>
          <w:rFonts w:ascii="宋体" w:cs="宋体"/>
          <w:sz w:val="24"/>
        </w:rPr>
      </w:pPr>
      <w:r>
        <w:rPr>
          <w:rFonts w:ascii="宋体" w:hAnsi="宋体" w:cs="宋体"/>
          <w:sz w:val="24"/>
        </w:rPr>
        <w:t>1</w:t>
      </w:r>
      <w:r>
        <w:rPr>
          <w:rFonts w:ascii="宋体" w:hAnsi="宋体" w:cs="宋体" w:hint="eastAsia"/>
          <w:sz w:val="24"/>
        </w:rPr>
        <w:t>、</w:t>
      </w:r>
      <w:r>
        <w:rPr>
          <w:rFonts w:ascii="宋体" w:hAnsi="宋体" w:cs="宋体" w:hint="eastAsia"/>
          <w:sz w:val="24"/>
        </w:rPr>
        <w:t>危重症应激性高血糖</w:t>
      </w:r>
      <w:r>
        <w:rPr>
          <w:rFonts w:ascii="宋体" w:hAnsi="宋体" w:cs="宋体" w:hint="eastAsia"/>
          <w:sz w:val="24"/>
        </w:rPr>
        <w:t>患者</w:t>
      </w:r>
      <w:r>
        <w:rPr>
          <w:rFonts w:ascii="宋体" w:hAnsi="宋体" w:cs="宋体" w:hint="eastAsia"/>
          <w:sz w:val="24"/>
        </w:rPr>
        <w:t>的护理措施</w:t>
      </w:r>
      <w:r>
        <w:rPr>
          <w:rFonts w:ascii="宋体" w:hAnsi="宋体" w:cs="宋体" w:hint="eastAsia"/>
          <w:sz w:val="24"/>
        </w:rPr>
        <w:t>有哪些？</w:t>
      </w:r>
    </w:p>
    <w:p w:rsidR="009B09AF" w:rsidRDefault="006F01EA">
      <w:pPr>
        <w:spacing w:line="360" w:lineRule="auto"/>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z w:val="24"/>
        </w:rPr>
        <w:t>在护理过程中，发生低血糖应怎样处理？</w:t>
      </w:r>
    </w:p>
    <w:p w:rsidR="009B09AF" w:rsidRDefault="006F01EA">
      <w:pPr>
        <w:spacing w:line="360" w:lineRule="auto"/>
        <w:rPr>
          <w:rFonts w:ascii="宋体" w:cs="宋体"/>
          <w:sz w:val="24"/>
        </w:rPr>
      </w:pPr>
      <w:r>
        <w:rPr>
          <w:rFonts w:ascii="宋体" w:hAnsi="宋体" w:cs="宋体" w:hint="eastAsia"/>
          <w:sz w:val="24"/>
        </w:rPr>
        <w:t>3</w:t>
      </w:r>
      <w:r w:rsidR="002C4035">
        <w:rPr>
          <w:rFonts w:ascii="宋体" w:hAnsi="宋体" w:cs="宋体" w:hint="eastAsia"/>
          <w:sz w:val="24"/>
        </w:rPr>
        <w:t>、案例的循证</w:t>
      </w:r>
      <w:r>
        <w:rPr>
          <w:rFonts w:ascii="宋体" w:hAnsi="宋体" w:cs="宋体" w:hint="eastAsia"/>
          <w:sz w:val="24"/>
        </w:rPr>
        <w:t>护理问题</w:t>
      </w:r>
      <w:r>
        <w:rPr>
          <w:rFonts w:ascii="宋体" w:hAnsi="宋体" w:cs="宋体" w:hint="eastAsia"/>
          <w:sz w:val="24"/>
        </w:rPr>
        <w:t>按</w:t>
      </w:r>
      <w:r>
        <w:rPr>
          <w:rFonts w:ascii="宋体" w:hAnsi="宋体" w:cs="宋体" w:hint="eastAsia"/>
          <w:sz w:val="24"/>
        </w:rPr>
        <w:t>PICO</w:t>
      </w:r>
      <w:r>
        <w:rPr>
          <w:rFonts w:ascii="宋体" w:hAnsi="宋体" w:cs="宋体" w:hint="eastAsia"/>
          <w:sz w:val="24"/>
        </w:rPr>
        <w:t>模式</w:t>
      </w:r>
      <w:r>
        <w:rPr>
          <w:rFonts w:ascii="宋体" w:hAnsi="宋体" w:cs="宋体" w:hint="eastAsia"/>
          <w:sz w:val="24"/>
        </w:rPr>
        <w:t>怎样描述？</w:t>
      </w:r>
    </w:p>
    <w:p w:rsidR="009B09AF" w:rsidRDefault="006F01EA">
      <w:pPr>
        <w:spacing w:line="360" w:lineRule="auto"/>
        <w:rPr>
          <w:rFonts w:ascii="宋体" w:cs="宋体"/>
          <w:sz w:val="24"/>
        </w:rPr>
      </w:pPr>
      <w:r>
        <w:rPr>
          <w:rFonts w:ascii="宋体" w:hAnsi="宋体" w:cs="宋体" w:hint="eastAsia"/>
          <w:sz w:val="24"/>
        </w:rPr>
        <w:t>4</w:t>
      </w:r>
      <w:r>
        <w:rPr>
          <w:rFonts w:ascii="宋体" w:hAnsi="宋体" w:cs="宋体" w:hint="eastAsia"/>
          <w:sz w:val="24"/>
        </w:rPr>
        <w:t>、检索证据</w:t>
      </w:r>
      <w:r>
        <w:rPr>
          <w:rFonts w:ascii="宋体" w:hAnsi="宋体" w:cs="宋体" w:hint="eastAsia"/>
          <w:sz w:val="24"/>
        </w:rPr>
        <w:t>的数据库及途径</w:t>
      </w:r>
      <w:r>
        <w:rPr>
          <w:rFonts w:ascii="宋体" w:hAnsi="宋体" w:cs="宋体" w:hint="eastAsia"/>
          <w:sz w:val="24"/>
        </w:rPr>
        <w:t>有哪些？</w:t>
      </w:r>
    </w:p>
    <w:p w:rsidR="009B09AF" w:rsidRDefault="006F01EA">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、如何获取免费全文？</w:t>
      </w:r>
    </w:p>
    <w:p w:rsidR="009B09AF" w:rsidRDefault="006F01EA">
      <w:pPr>
        <w:spacing w:line="360" w:lineRule="auto"/>
        <w:rPr>
          <w:rFonts w:ascii="宋体"/>
          <w:b/>
          <w:sz w:val="24"/>
        </w:rPr>
      </w:pPr>
      <w:r>
        <w:rPr>
          <w:rFonts w:ascii="宋体" w:hAnsi="宋体" w:hint="eastAsia"/>
          <w:b/>
          <w:sz w:val="24"/>
        </w:rPr>
        <w:t>五、分析思路</w:t>
      </w:r>
    </w:p>
    <w:p w:rsidR="009B09AF" w:rsidRDefault="006F01EA">
      <w:pPr>
        <w:spacing w:line="360" w:lineRule="auto"/>
        <w:rPr>
          <w:rFonts w:ascii="宋体" w:hAnsi="宋体" w:cs="宋体"/>
          <w:sz w:val="24"/>
        </w:rPr>
      </w:pPr>
      <w:r>
        <w:rPr>
          <w:rFonts w:ascii="宋体" w:hAnsi="宋体" w:cs="宋体"/>
          <w:sz w:val="24"/>
        </w:rPr>
        <w:t>1</w:t>
      </w:r>
      <w:r>
        <w:rPr>
          <w:rFonts w:ascii="宋体" w:hAnsi="宋体" w:cs="宋体" w:hint="eastAsia"/>
          <w:sz w:val="24"/>
        </w:rPr>
        <w:t>、在临床护理</w:t>
      </w:r>
      <w:r>
        <w:rPr>
          <w:rFonts w:ascii="宋体" w:hAnsi="宋体" w:cs="宋体" w:hint="eastAsia"/>
          <w:sz w:val="24"/>
        </w:rPr>
        <w:t>实践</w:t>
      </w:r>
      <w:r>
        <w:rPr>
          <w:rFonts w:ascii="宋体" w:hAnsi="宋体" w:cs="宋体" w:hint="eastAsia"/>
          <w:sz w:val="24"/>
        </w:rPr>
        <w:t>工作中发现需要解决的问题</w:t>
      </w:r>
      <w:r>
        <w:rPr>
          <w:rFonts w:ascii="宋体" w:hAnsi="宋体" w:cs="宋体" w:hint="eastAsia"/>
          <w:sz w:val="24"/>
        </w:rPr>
        <w:t>和需求</w:t>
      </w:r>
    </w:p>
    <w:p w:rsidR="009B09AF" w:rsidRDefault="006F01EA">
      <w:pPr>
        <w:spacing w:line="360" w:lineRule="auto"/>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hint="eastAsia"/>
          <w:sz w:val="24"/>
        </w:rPr>
        <w:t>按</w:t>
      </w:r>
      <w:r>
        <w:rPr>
          <w:rFonts w:ascii="宋体" w:hAnsi="宋体" w:cs="宋体" w:hint="eastAsia"/>
          <w:sz w:val="24"/>
        </w:rPr>
        <w:t>PICO</w:t>
      </w:r>
      <w:r>
        <w:rPr>
          <w:rFonts w:ascii="宋体" w:hAnsi="宋体" w:cs="宋体" w:hint="eastAsia"/>
          <w:sz w:val="24"/>
        </w:rPr>
        <w:t>模式</w:t>
      </w:r>
      <w:r w:rsidR="002C4035">
        <w:rPr>
          <w:rFonts w:ascii="宋体" w:hAnsi="宋体" w:cs="宋体" w:hint="eastAsia"/>
          <w:sz w:val="24"/>
        </w:rPr>
        <w:t>确定循证</w:t>
      </w:r>
      <w:r>
        <w:rPr>
          <w:rFonts w:ascii="宋体" w:hAnsi="宋体" w:cs="宋体" w:hint="eastAsia"/>
          <w:sz w:val="24"/>
        </w:rPr>
        <w:t>问题</w:t>
      </w:r>
    </w:p>
    <w:p w:rsidR="009B09AF" w:rsidRDefault="006F01EA">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、选择合适的数据库</w:t>
      </w:r>
    </w:p>
    <w:p w:rsidR="009B09AF" w:rsidRDefault="006F01EA">
      <w:pPr>
        <w:spacing w:line="360" w:lineRule="auto"/>
        <w:rPr>
          <w:rFonts w:ascii="宋体" w:cs="宋体"/>
          <w:sz w:val="24"/>
        </w:rPr>
      </w:pPr>
      <w:r>
        <w:rPr>
          <w:rFonts w:ascii="宋体" w:hAnsi="宋体" w:cs="宋体" w:hint="eastAsia"/>
          <w:sz w:val="24"/>
        </w:rPr>
        <w:t>4</w:t>
      </w:r>
      <w:r>
        <w:rPr>
          <w:rFonts w:ascii="宋体" w:hAnsi="宋体" w:cs="宋体" w:hint="eastAsia"/>
          <w:sz w:val="24"/>
        </w:rPr>
        <w:t>、确定检索词和</w:t>
      </w:r>
      <w:r>
        <w:rPr>
          <w:rFonts w:ascii="宋体" w:hAnsi="宋体" w:cs="宋体" w:hint="eastAsia"/>
          <w:sz w:val="24"/>
        </w:rPr>
        <w:t>制定</w:t>
      </w:r>
      <w:r>
        <w:rPr>
          <w:rFonts w:ascii="宋体" w:hAnsi="宋体" w:cs="宋体" w:hint="eastAsia"/>
          <w:sz w:val="24"/>
        </w:rPr>
        <w:t>合理的</w:t>
      </w:r>
      <w:r>
        <w:rPr>
          <w:rFonts w:ascii="宋体" w:hAnsi="宋体" w:cs="宋体" w:hint="eastAsia"/>
          <w:sz w:val="24"/>
        </w:rPr>
        <w:t>检索策略</w:t>
      </w:r>
    </w:p>
    <w:p w:rsidR="009B09AF" w:rsidRDefault="006F01EA">
      <w:pPr>
        <w:spacing w:line="360" w:lineRule="auto"/>
        <w:rPr>
          <w:rFonts w:ascii="宋体" w:cs="宋体"/>
          <w:sz w:val="24"/>
        </w:rPr>
      </w:pPr>
      <w:r>
        <w:rPr>
          <w:rFonts w:ascii="宋体" w:hAnsi="宋体" w:cs="宋体" w:hint="eastAsia"/>
          <w:sz w:val="24"/>
        </w:rPr>
        <w:t>5</w:t>
      </w:r>
      <w:r>
        <w:rPr>
          <w:rFonts w:ascii="宋体" w:hAnsi="宋体" w:cs="宋体" w:hint="eastAsia"/>
          <w:sz w:val="24"/>
        </w:rPr>
        <w:t>、通过各种途径进行证据检索</w:t>
      </w:r>
    </w:p>
    <w:p w:rsidR="009B09AF" w:rsidRDefault="006F01EA">
      <w:pPr>
        <w:spacing w:line="360" w:lineRule="auto"/>
        <w:rPr>
          <w:rFonts w:ascii="宋体" w:cs="宋体"/>
          <w:sz w:val="24"/>
        </w:rPr>
      </w:pPr>
      <w:r>
        <w:rPr>
          <w:rFonts w:ascii="宋体" w:hAnsi="宋体" w:cs="宋体" w:hint="eastAsia"/>
          <w:sz w:val="24"/>
        </w:rPr>
        <w:t>6</w:t>
      </w:r>
      <w:r>
        <w:rPr>
          <w:rFonts w:ascii="宋体" w:hAnsi="宋体" w:cs="宋体" w:hint="eastAsia"/>
          <w:sz w:val="24"/>
        </w:rPr>
        <w:t>、进行证据筛选</w:t>
      </w:r>
      <w:r>
        <w:rPr>
          <w:rFonts w:ascii="宋体" w:hAnsi="宋体" w:cs="宋体" w:hint="eastAsia"/>
          <w:sz w:val="24"/>
        </w:rPr>
        <w:t>选出</w:t>
      </w:r>
      <w:r>
        <w:rPr>
          <w:rFonts w:ascii="宋体" w:hAnsi="宋体" w:cs="宋体" w:hint="eastAsia"/>
          <w:sz w:val="24"/>
        </w:rPr>
        <w:t>符合要求的证据内容</w:t>
      </w:r>
    </w:p>
    <w:p w:rsidR="009B09AF" w:rsidRDefault="006F01EA">
      <w:pPr>
        <w:spacing w:line="360" w:lineRule="auto"/>
        <w:rPr>
          <w:rFonts w:ascii="宋体" w:cs="宋体"/>
          <w:sz w:val="24"/>
        </w:rPr>
      </w:pPr>
      <w:r>
        <w:rPr>
          <w:rFonts w:ascii="宋体" w:hAnsi="宋体" w:cs="宋体" w:hint="eastAsia"/>
          <w:sz w:val="24"/>
        </w:rPr>
        <w:t>7</w:t>
      </w:r>
      <w:r w:rsidR="002C4035">
        <w:rPr>
          <w:rFonts w:ascii="宋体" w:hAnsi="宋体" w:cs="宋体" w:hint="eastAsia"/>
          <w:sz w:val="24"/>
        </w:rPr>
        <w:t>、对检索的证据内容整理提炼，得到最后的循证</w:t>
      </w:r>
      <w:bookmarkStart w:id="0" w:name="_GoBack"/>
      <w:bookmarkEnd w:id="0"/>
      <w:r>
        <w:rPr>
          <w:rFonts w:ascii="宋体" w:hAnsi="宋体" w:cs="宋体" w:hint="eastAsia"/>
          <w:sz w:val="24"/>
        </w:rPr>
        <w:t>证据</w:t>
      </w:r>
    </w:p>
    <w:p w:rsidR="009B09AF" w:rsidRDefault="006F01EA">
      <w:pPr>
        <w:spacing w:line="360" w:lineRule="auto"/>
        <w:rPr>
          <w:rFonts w:ascii="宋体" w:cs="宋体"/>
          <w:sz w:val="24"/>
        </w:rPr>
      </w:pPr>
      <w:r>
        <w:rPr>
          <w:rFonts w:ascii="宋体" w:hAnsi="宋体" w:cs="宋体" w:hint="eastAsia"/>
          <w:sz w:val="24"/>
        </w:rPr>
        <w:lastRenderedPageBreak/>
        <w:t>8</w:t>
      </w:r>
      <w:r>
        <w:rPr>
          <w:rFonts w:ascii="宋体" w:hAnsi="宋体" w:cs="宋体" w:hint="eastAsia"/>
          <w:sz w:val="24"/>
        </w:rPr>
        <w:t>、评价证据</w:t>
      </w:r>
      <w:r>
        <w:rPr>
          <w:rFonts w:ascii="宋体" w:hAnsi="宋体" w:cs="宋体" w:hint="eastAsia"/>
          <w:sz w:val="24"/>
        </w:rPr>
        <w:t>结果</w:t>
      </w:r>
    </w:p>
    <w:p w:rsidR="009B09AF" w:rsidRDefault="006F01EA">
      <w:pPr>
        <w:spacing w:line="360" w:lineRule="auto"/>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制定临床措施，</w:t>
      </w:r>
      <w:r>
        <w:rPr>
          <w:rFonts w:ascii="宋体" w:hAnsi="宋体" w:cs="宋体" w:hint="eastAsia"/>
          <w:sz w:val="24"/>
        </w:rPr>
        <w:t>运用于临床实践中。由护理同行、患者及其他参与者检验证据效果</w:t>
      </w:r>
    </w:p>
    <w:p w:rsidR="009B09AF" w:rsidRDefault="006F01EA">
      <w:pPr>
        <w:spacing w:line="360" w:lineRule="auto"/>
        <w:rPr>
          <w:rFonts w:ascii="宋体"/>
          <w:b/>
          <w:sz w:val="24"/>
        </w:rPr>
      </w:pPr>
      <w:r>
        <w:rPr>
          <w:rFonts w:ascii="宋体" w:hAnsi="宋体" w:hint="eastAsia"/>
          <w:b/>
          <w:sz w:val="24"/>
        </w:rPr>
        <w:t>六、理论依据与分析</w:t>
      </w:r>
    </w:p>
    <w:p w:rsidR="009B09AF" w:rsidRDefault="006F01EA">
      <w:pPr>
        <w:spacing w:line="360" w:lineRule="auto"/>
        <w:ind w:firstLine="480"/>
        <w:rPr>
          <w:rFonts w:asciiTheme="minorEastAsia" w:eastAsiaTheme="minorEastAsia" w:hAnsiTheme="minorEastAsia" w:cstheme="minorEastAsia"/>
          <w:color w:val="000000"/>
          <w:sz w:val="24"/>
        </w:rPr>
      </w:pPr>
      <w:r>
        <w:rPr>
          <w:rFonts w:ascii="宋体" w:hAnsi="宋体" w:cs="宋体" w:hint="eastAsia"/>
          <w:sz w:val="24"/>
        </w:rPr>
        <w:t>循证护理是护理人员在计划其护理活动过程中，审慎地、明确地、明智地将科研结论与临床经验、病人愿望相结合，获取最新最佳的证据，作为临床护理决策的依据过程。其核心思想是护理人员在护理实践中，运用现有的最好的科研证据为病人实施护理。</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 w:val="24"/>
        </w:rPr>
        <w:t>任何类型的严重疾病和创伤等应激状态可导致糖代谢改变，出现高血糖和胰岛素抵抗，被称为应激性高血糖。对于危重症患者，应激性高血糖可导致患者重要器官功能障碍，甚至导致患者死亡。临床上常用胰岛素进行治疗。</w:t>
      </w:r>
      <w:r>
        <w:rPr>
          <w:rFonts w:asciiTheme="minorEastAsia" w:eastAsiaTheme="minorEastAsia" w:hAnsiTheme="minorEastAsia" w:cstheme="minorEastAsia" w:hint="eastAsia"/>
          <w:color w:val="000000"/>
          <w:sz w:val="24"/>
        </w:rPr>
        <w:t>本文特探讨胰岛素治疗危重症应激性高血糖患者血糖调控目标的循证护理，为临床工作提供参考依据。</w:t>
      </w:r>
    </w:p>
    <w:p w:rsidR="009B09AF" w:rsidRDefault="006F01EA">
      <w:pPr>
        <w:numPr>
          <w:ilvl w:val="0"/>
          <w:numId w:val="3"/>
        </w:numPr>
        <w:spacing w:line="360" w:lineRule="auto"/>
        <w:jc w:val="left"/>
        <w:rPr>
          <w:rFonts w:ascii="宋体" w:hAnsi="宋体"/>
          <w:b/>
          <w:sz w:val="24"/>
        </w:rPr>
      </w:pPr>
      <w:r>
        <w:rPr>
          <w:rFonts w:ascii="宋体" w:hAnsi="宋体" w:hint="eastAsia"/>
          <w:b/>
          <w:sz w:val="24"/>
        </w:rPr>
        <w:t>背景知识</w:t>
      </w:r>
    </w:p>
    <w:p w:rsidR="009B09AF" w:rsidRDefault="006F01EA">
      <w:pPr>
        <w:spacing w:line="360" w:lineRule="auto"/>
        <w:ind w:firstLineChars="200" w:firstLine="480"/>
        <w:jc w:val="left"/>
        <w:rPr>
          <w:rStyle w:val="fontstyle01"/>
          <w:rFonts w:asciiTheme="minorEastAsia" w:eastAsiaTheme="minorEastAsia" w:hAnsiTheme="minorEastAsia" w:cstheme="minorEastAsia"/>
          <w:sz w:val="24"/>
          <w:szCs w:val="24"/>
        </w:rPr>
      </w:pPr>
      <w:r>
        <w:rPr>
          <w:rStyle w:val="fontstyle01"/>
          <w:rFonts w:asciiTheme="minorEastAsia" w:eastAsiaTheme="minorEastAsia" w:hAnsiTheme="minorEastAsia" w:cstheme="minorEastAsia" w:hint="eastAsia"/>
          <w:sz w:val="24"/>
          <w:szCs w:val="24"/>
        </w:rPr>
        <w:t>由于应激及炎症反应，危重症患者常发生以胰岛素抵抗为主的严重的糖代谢紊乱</w:t>
      </w:r>
      <w:r>
        <w:rPr>
          <w:rStyle w:val="fontstyle01"/>
          <w:rFonts w:asciiTheme="minorEastAsia" w:eastAsiaTheme="minorEastAsia" w:hAnsiTheme="minorEastAsia" w:cstheme="minorEastAsia" w:hint="eastAsia"/>
          <w:sz w:val="24"/>
          <w:szCs w:val="24"/>
        </w:rPr>
        <w:t>，</w:t>
      </w:r>
      <w:r>
        <w:rPr>
          <w:rStyle w:val="fontstyle01"/>
          <w:rFonts w:asciiTheme="minorEastAsia" w:eastAsiaTheme="minorEastAsia" w:hAnsiTheme="minorEastAsia" w:cstheme="minorEastAsia" w:hint="eastAsia"/>
          <w:sz w:val="24"/>
          <w:szCs w:val="24"/>
        </w:rPr>
        <w:t>表现为血糖升高，称为应激性高血糖。</w:t>
      </w:r>
      <w:r>
        <w:rPr>
          <w:rStyle w:val="fontstyle11"/>
          <w:rFonts w:asciiTheme="minorEastAsia" w:eastAsiaTheme="minorEastAsia" w:hAnsiTheme="minorEastAsia" w:cstheme="minorEastAsia" w:hint="eastAsia"/>
          <w:sz w:val="24"/>
          <w:szCs w:val="24"/>
        </w:rPr>
        <w:t>1990</w:t>
      </w:r>
      <w:r>
        <w:rPr>
          <w:rStyle w:val="fontstyle01"/>
          <w:rFonts w:asciiTheme="minorEastAsia" w:eastAsiaTheme="minorEastAsia" w:hAnsiTheme="minorEastAsia" w:cstheme="minorEastAsia" w:hint="eastAsia"/>
          <w:sz w:val="24"/>
          <w:szCs w:val="24"/>
        </w:rPr>
        <w:t>年以来，多项临床研究发现，应激性高血糖是外科、内科及儿科的危重症患者中常见的病理生理紊乱，其可对临床结局造成严重的不良影响，包括提高病死率、增加器官功能不全发病风险等</w:t>
      </w:r>
      <w:r>
        <w:rPr>
          <w:rStyle w:val="fontstyle01"/>
          <w:rFonts w:asciiTheme="minorEastAsia" w:eastAsiaTheme="minorEastAsia" w:hAnsiTheme="minorEastAsia" w:cstheme="minorEastAsia" w:hint="eastAsia"/>
          <w:sz w:val="24"/>
          <w:szCs w:val="24"/>
        </w:rPr>
        <w:t>。</w:t>
      </w:r>
    </w:p>
    <w:p w:rsidR="009B09AF" w:rsidRDefault="006F01EA">
      <w:pPr>
        <w:spacing w:line="360" w:lineRule="auto"/>
        <w:ind w:firstLineChars="200" w:firstLine="480"/>
        <w:jc w:val="left"/>
        <w:rPr>
          <w:rFonts w:ascii="宋体" w:hAnsi="宋体" w:cs="宋体"/>
          <w:color w:val="000000"/>
          <w:sz w:val="24"/>
        </w:rPr>
      </w:pPr>
      <w:r>
        <w:rPr>
          <w:rFonts w:asciiTheme="minorEastAsia" w:eastAsiaTheme="minorEastAsia" w:hAnsiTheme="minorEastAsia" w:cstheme="minorEastAsia" w:hint="eastAsia"/>
          <w:sz w:val="24"/>
        </w:rPr>
        <w:t>胰岛素常用来治疗应激性高血糖。临床上常采用胰岛素强化治疗危重症应激性高血糖，胰岛素除有降糖作用外，还能够促进肌肉的蛋白合成及脂解作用，亦能产生多种抗炎作用。胰岛素强化治疗危重症患者，使其血糖保持在正常水平，能够抑制核因子—</w:t>
      </w:r>
      <w:r>
        <w:rPr>
          <w:rFonts w:asciiTheme="minorEastAsia" w:eastAsiaTheme="minorEastAsia" w:hAnsiTheme="minorEastAsia" w:cstheme="minorEastAsia" w:hint="eastAsia"/>
          <w:sz w:val="24"/>
        </w:rPr>
        <w:t>KB</w:t>
      </w:r>
      <w:r>
        <w:rPr>
          <w:rFonts w:asciiTheme="minorEastAsia" w:eastAsiaTheme="minorEastAsia" w:hAnsiTheme="minorEastAsia" w:cstheme="minorEastAsia" w:hint="eastAsia"/>
          <w:sz w:val="24"/>
        </w:rPr>
        <w:t>的表达和自由基的产生，且增加内皮一氧化氮，减少循环中的一氧化氮，减少单核细胞肿瘤坏死因子－α和白细胞介素－</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的生成，预防器官衰竭和死亡的发生。</w:t>
      </w:r>
      <w:r>
        <w:rPr>
          <w:rFonts w:ascii="宋体" w:hAnsi="宋体" w:cs="宋体"/>
          <w:color w:val="000000"/>
          <w:sz w:val="24"/>
        </w:rPr>
        <w:t>应用胰岛素强化治疗应激性高血糖可收到良好的临床效果，而实践过程中胰岛素的</w:t>
      </w:r>
      <w:r>
        <w:rPr>
          <w:rFonts w:ascii="宋体" w:hAnsi="宋体" w:cs="宋体" w:hint="eastAsia"/>
          <w:color w:val="000000"/>
          <w:sz w:val="24"/>
        </w:rPr>
        <w:t>血糖控制目标</w:t>
      </w:r>
      <w:r>
        <w:rPr>
          <w:rFonts w:ascii="宋体" w:hAnsi="宋体" w:cs="宋体"/>
          <w:color w:val="000000"/>
          <w:sz w:val="24"/>
        </w:rPr>
        <w:t>以及低血糖症的预防及护理等成为大家所关注的焦点</w:t>
      </w:r>
      <w:r>
        <w:rPr>
          <w:rFonts w:ascii="宋体" w:hAnsi="宋体" w:cs="宋体" w:hint="eastAsia"/>
          <w:color w:val="000000"/>
          <w:sz w:val="24"/>
        </w:rPr>
        <w:t>，</w:t>
      </w:r>
      <w:r>
        <w:rPr>
          <w:rFonts w:ascii="宋体" w:hAnsi="宋体" w:cs="宋体" w:hint="eastAsia"/>
          <w:color w:val="000000"/>
          <w:sz w:val="24"/>
        </w:rPr>
        <w:t>值得研究人员</w:t>
      </w:r>
      <w:r>
        <w:rPr>
          <w:rFonts w:ascii="宋体" w:hAnsi="宋体" w:cs="宋体" w:hint="eastAsia"/>
          <w:color w:val="000000"/>
          <w:sz w:val="24"/>
        </w:rPr>
        <w:t>的探讨。</w:t>
      </w:r>
    </w:p>
    <w:p w:rsidR="009B09AF" w:rsidRDefault="006F01EA">
      <w:pPr>
        <w:spacing w:line="360" w:lineRule="auto"/>
        <w:rPr>
          <w:rFonts w:ascii="宋体"/>
          <w:b/>
          <w:sz w:val="24"/>
        </w:rPr>
      </w:pPr>
      <w:r>
        <w:rPr>
          <w:rFonts w:ascii="宋体" w:hAnsi="宋体" w:hint="eastAsia"/>
          <w:b/>
          <w:sz w:val="24"/>
        </w:rPr>
        <w:t>八、关键要点</w:t>
      </w:r>
    </w:p>
    <w:p w:rsidR="009B09AF" w:rsidRDefault="006F01EA">
      <w:pPr>
        <w:spacing w:line="360" w:lineRule="auto"/>
        <w:rPr>
          <w:rFonts w:ascii="宋体"/>
          <w:sz w:val="24"/>
        </w:rPr>
      </w:pPr>
      <w:r>
        <w:rPr>
          <w:rFonts w:ascii="宋体" w:hAnsi="宋体"/>
          <w:sz w:val="24"/>
        </w:rPr>
        <w:t xml:space="preserve">1. </w:t>
      </w:r>
      <w:r>
        <w:rPr>
          <w:rFonts w:ascii="宋体" w:hAnsi="宋体" w:hint="eastAsia"/>
          <w:sz w:val="24"/>
        </w:rPr>
        <w:t>从临床实践中发现需</w:t>
      </w:r>
      <w:r>
        <w:rPr>
          <w:rFonts w:ascii="宋体" w:hAnsi="宋体" w:hint="eastAsia"/>
          <w:sz w:val="24"/>
        </w:rPr>
        <w:t>要检索的问题和需求</w:t>
      </w:r>
    </w:p>
    <w:p w:rsidR="009B09AF" w:rsidRDefault="006F01EA">
      <w:pPr>
        <w:spacing w:line="360" w:lineRule="auto"/>
        <w:rPr>
          <w:rFonts w:ascii="宋体" w:hAnsi="宋体"/>
          <w:sz w:val="24"/>
        </w:rPr>
      </w:pPr>
      <w:r>
        <w:rPr>
          <w:rFonts w:ascii="宋体" w:hAnsi="宋体"/>
          <w:sz w:val="24"/>
        </w:rPr>
        <w:t xml:space="preserve">2. </w:t>
      </w:r>
      <w:r>
        <w:rPr>
          <w:rFonts w:ascii="宋体" w:hAnsi="宋体" w:hint="eastAsia"/>
          <w:sz w:val="24"/>
        </w:rPr>
        <w:t>选择恰当的数据库</w:t>
      </w:r>
    </w:p>
    <w:p w:rsidR="009B09AF" w:rsidRDefault="006F01EA">
      <w:pPr>
        <w:spacing w:line="360" w:lineRule="auto"/>
        <w:rPr>
          <w:rFonts w:ascii="宋体" w:hAnsi="宋体"/>
          <w:sz w:val="24"/>
        </w:rPr>
      </w:pPr>
      <w:r>
        <w:rPr>
          <w:rFonts w:ascii="宋体" w:hAnsi="宋体" w:hint="eastAsia"/>
          <w:sz w:val="24"/>
        </w:rPr>
        <w:t>3.</w:t>
      </w:r>
      <w:r>
        <w:rPr>
          <w:rFonts w:ascii="宋体" w:hAnsi="宋体" w:hint="eastAsia"/>
          <w:sz w:val="24"/>
        </w:rPr>
        <w:t>制定合理的</w:t>
      </w:r>
      <w:r>
        <w:rPr>
          <w:rFonts w:ascii="宋体" w:hAnsi="宋体" w:hint="eastAsia"/>
          <w:sz w:val="24"/>
        </w:rPr>
        <w:t>检索</w:t>
      </w:r>
      <w:r>
        <w:rPr>
          <w:rFonts w:ascii="宋体" w:hAnsi="宋体" w:hint="eastAsia"/>
          <w:sz w:val="24"/>
        </w:rPr>
        <w:t>策略</w:t>
      </w:r>
    </w:p>
    <w:p w:rsidR="009B09AF" w:rsidRDefault="006F01EA">
      <w:pPr>
        <w:spacing w:line="360" w:lineRule="auto"/>
        <w:rPr>
          <w:rFonts w:ascii="宋体" w:hAnsi="宋体"/>
          <w:sz w:val="24"/>
        </w:rPr>
      </w:pPr>
      <w:r>
        <w:rPr>
          <w:rFonts w:ascii="宋体" w:hAnsi="宋体" w:hint="eastAsia"/>
          <w:sz w:val="24"/>
        </w:rPr>
        <w:lastRenderedPageBreak/>
        <w:t>4</w:t>
      </w:r>
      <w:r>
        <w:rPr>
          <w:rFonts w:ascii="宋体" w:hAnsi="宋体"/>
          <w:sz w:val="24"/>
        </w:rPr>
        <w:t>.</w:t>
      </w:r>
      <w:r>
        <w:rPr>
          <w:rFonts w:ascii="宋体" w:hAnsi="宋体" w:hint="eastAsia"/>
          <w:sz w:val="24"/>
        </w:rPr>
        <w:t>评估检索结果</w:t>
      </w:r>
    </w:p>
    <w:p w:rsidR="009B09AF" w:rsidRDefault="006F01EA">
      <w:pPr>
        <w:spacing w:line="360" w:lineRule="auto"/>
        <w:rPr>
          <w:rFonts w:ascii="宋体" w:hAnsi="宋体"/>
          <w:sz w:val="24"/>
        </w:rPr>
      </w:pPr>
      <w:r>
        <w:rPr>
          <w:rFonts w:ascii="宋体" w:hAnsi="宋体" w:hint="eastAsia"/>
          <w:sz w:val="24"/>
        </w:rPr>
        <w:t>5.</w:t>
      </w:r>
      <w:r>
        <w:rPr>
          <w:rFonts w:ascii="宋体" w:hAnsi="宋体" w:hint="eastAsia"/>
          <w:sz w:val="24"/>
        </w:rPr>
        <w:t>制定适宜的证据用于临床实践</w:t>
      </w:r>
    </w:p>
    <w:p w:rsidR="009B09AF" w:rsidRDefault="009B09AF">
      <w:pPr>
        <w:spacing w:line="360" w:lineRule="auto"/>
        <w:rPr>
          <w:rFonts w:ascii="宋体" w:hAnsi="宋体"/>
          <w:sz w:val="24"/>
        </w:rPr>
      </w:pPr>
    </w:p>
    <w:p w:rsidR="009B09AF" w:rsidRDefault="006F01EA">
      <w:pPr>
        <w:spacing w:line="360" w:lineRule="auto"/>
        <w:rPr>
          <w:rFonts w:ascii="宋体"/>
          <w:b/>
          <w:sz w:val="24"/>
        </w:rPr>
      </w:pPr>
      <w:r>
        <w:rPr>
          <w:rFonts w:ascii="宋体" w:hAnsi="宋体" w:hint="eastAsia"/>
          <w:b/>
          <w:sz w:val="24"/>
        </w:rPr>
        <w:t>九、建议课堂设计</w:t>
      </w:r>
    </w:p>
    <w:p w:rsidR="009B09AF" w:rsidRDefault="006F01EA">
      <w:pPr>
        <w:spacing w:line="360" w:lineRule="auto"/>
        <w:rPr>
          <w:rFonts w:ascii="宋体"/>
          <w:sz w:val="24"/>
        </w:rPr>
      </w:pPr>
      <w:r>
        <w:rPr>
          <w:rFonts w:ascii="宋体" w:hAnsi="宋体"/>
          <w:sz w:val="24"/>
        </w:rPr>
        <w:t xml:space="preserve">1. </w:t>
      </w:r>
      <w:r>
        <w:rPr>
          <w:rFonts w:ascii="宋体" w:hAnsi="宋体" w:hint="eastAsia"/>
          <w:sz w:val="24"/>
        </w:rPr>
        <w:t>介绍案例，讲解案例背景知识，让学生就案例中的护理问题进行讨论确定循证问题</w:t>
      </w:r>
      <w:r>
        <w:rPr>
          <w:rFonts w:ascii="宋体" w:hAnsi="宋体"/>
          <w:sz w:val="24"/>
        </w:rPr>
        <w:t xml:space="preserve">                                                          10min</w:t>
      </w:r>
    </w:p>
    <w:p w:rsidR="009B09AF" w:rsidRDefault="006F01EA">
      <w:pPr>
        <w:spacing w:line="360" w:lineRule="auto"/>
        <w:rPr>
          <w:rFonts w:ascii="宋体"/>
          <w:sz w:val="24"/>
        </w:rPr>
      </w:pPr>
      <w:r>
        <w:rPr>
          <w:rFonts w:ascii="宋体" w:hAnsi="宋体"/>
          <w:sz w:val="24"/>
        </w:rPr>
        <w:t>2.</w:t>
      </w:r>
      <w:r>
        <w:rPr>
          <w:rFonts w:ascii="宋体" w:hAnsi="宋体" w:hint="eastAsia"/>
          <w:sz w:val="24"/>
        </w:rPr>
        <w:t>选择恰当的数据库，确定检索词和制定合理的检索策略</w:t>
      </w:r>
      <w:r>
        <w:rPr>
          <w:rFonts w:ascii="宋体" w:hAnsi="宋体"/>
          <w:sz w:val="24"/>
        </w:rPr>
        <w:t xml:space="preserve">              10min</w:t>
      </w:r>
    </w:p>
    <w:p w:rsidR="009B09AF" w:rsidRDefault="006F01EA">
      <w:pPr>
        <w:spacing w:line="360" w:lineRule="auto"/>
        <w:rPr>
          <w:rFonts w:ascii="宋体" w:hAnsi="宋体"/>
          <w:sz w:val="24"/>
        </w:rPr>
      </w:pPr>
      <w:r>
        <w:rPr>
          <w:rFonts w:ascii="宋体" w:hAnsi="宋体" w:hint="eastAsia"/>
          <w:sz w:val="24"/>
        </w:rPr>
        <w:t>3.</w:t>
      </w:r>
      <w:r>
        <w:rPr>
          <w:rFonts w:ascii="宋体" w:hAnsi="宋体" w:hint="eastAsia"/>
          <w:sz w:val="24"/>
        </w:rPr>
        <w:t>实施检索，对证据进行筛选</w:t>
      </w:r>
      <w:r>
        <w:rPr>
          <w:rFonts w:ascii="宋体" w:hAnsi="宋体" w:hint="eastAsia"/>
          <w:sz w:val="24"/>
        </w:rPr>
        <w:t xml:space="preserve">                                       10min</w:t>
      </w:r>
    </w:p>
    <w:p w:rsidR="009B09AF" w:rsidRDefault="006F01EA">
      <w:pPr>
        <w:spacing w:line="360" w:lineRule="auto"/>
        <w:rPr>
          <w:rFonts w:ascii="宋体" w:hAnsi="宋体"/>
          <w:sz w:val="24"/>
        </w:rPr>
      </w:pPr>
      <w:r>
        <w:rPr>
          <w:rFonts w:ascii="宋体" w:hAnsi="宋体" w:hint="eastAsia"/>
          <w:sz w:val="24"/>
        </w:rPr>
        <w:t>4.</w:t>
      </w:r>
      <w:r>
        <w:rPr>
          <w:rFonts w:ascii="宋体" w:hAnsi="宋体" w:hint="eastAsia"/>
          <w:sz w:val="24"/>
        </w:rPr>
        <w:t>对筛选出的证据进行质量评价</w:t>
      </w:r>
      <w:r>
        <w:rPr>
          <w:rFonts w:ascii="宋体" w:hAnsi="宋体" w:hint="eastAsia"/>
          <w:sz w:val="24"/>
        </w:rPr>
        <w:t xml:space="preserve">                                    10min</w:t>
      </w:r>
    </w:p>
    <w:p w:rsidR="009B09AF" w:rsidRDefault="006F01EA">
      <w:pPr>
        <w:spacing w:line="360" w:lineRule="auto"/>
        <w:rPr>
          <w:rFonts w:ascii="宋体" w:hAnsi="宋体"/>
          <w:sz w:val="24"/>
        </w:rPr>
      </w:pPr>
      <w:r>
        <w:rPr>
          <w:rFonts w:ascii="宋体" w:hAnsi="宋体" w:hint="eastAsia"/>
          <w:sz w:val="24"/>
        </w:rPr>
        <w:t>5.</w:t>
      </w:r>
      <w:r>
        <w:rPr>
          <w:rFonts w:ascii="宋体" w:hAnsi="宋体" w:hint="eastAsia"/>
          <w:sz w:val="24"/>
        </w:rPr>
        <w:t>根据证据制定护理措施，用于临床实践中</w:t>
      </w:r>
      <w:r>
        <w:rPr>
          <w:rFonts w:ascii="宋体" w:hAnsi="宋体" w:hint="eastAsia"/>
          <w:sz w:val="24"/>
        </w:rPr>
        <w:t xml:space="preserve">                           5min</w:t>
      </w:r>
    </w:p>
    <w:p w:rsidR="009B09AF" w:rsidRDefault="006F01EA">
      <w:pPr>
        <w:spacing w:line="360" w:lineRule="auto"/>
        <w:rPr>
          <w:rFonts w:ascii="宋体"/>
          <w:sz w:val="24"/>
        </w:rPr>
      </w:pPr>
      <w:r>
        <w:rPr>
          <w:rFonts w:ascii="宋体" w:hAnsi="宋体"/>
          <w:sz w:val="24"/>
        </w:rPr>
        <w:t xml:space="preserve">                          </w:t>
      </w:r>
    </w:p>
    <w:p w:rsidR="009B09AF" w:rsidRDefault="009B09AF"/>
    <w:p w:rsidR="009B09AF" w:rsidRDefault="009B09AF">
      <w:pPr>
        <w:spacing w:line="360" w:lineRule="auto"/>
        <w:ind w:firstLineChars="200" w:firstLine="480"/>
        <w:jc w:val="left"/>
        <w:rPr>
          <w:rFonts w:ascii="宋体" w:hAnsi="宋体" w:cs="宋体"/>
          <w:color w:val="000000"/>
          <w:sz w:val="24"/>
        </w:rPr>
      </w:pPr>
    </w:p>
    <w:p w:rsidR="009B09AF" w:rsidRDefault="009B09AF">
      <w:pPr>
        <w:widowControl/>
        <w:spacing w:after="240"/>
        <w:jc w:val="left"/>
      </w:pPr>
    </w:p>
    <w:p w:rsidR="009B09AF" w:rsidRDefault="009B09AF">
      <w:pPr>
        <w:spacing w:line="360" w:lineRule="auto"/>
        <w:jc w:val="left"/>
      </w:pPr>
    </w:p>
    <w:p w:rsidR="009B09AF" w:rsidRDefault="009B09AF">
      <w:pPr>
        <w:widowControl/>
        <w:spacing w:after="240"/>
        <w:jc w:val="left"/>
      </w:pPr>
    </w:p>
    <w:p w:rsidR="009B09AF" w:rsidRDefault="009B09AF">
      <w:pPr>
        <w:spacing w:line="360" w:lineRule="auto"/>
        <w:ind w:firstLineChars="200" w:firstLine="420"/>
        <w:jc w:val="left"/>
      </w:pPr>
    </w:p>
    <w:p w:rsidR="009B09AF" w:rsidRDefault="009B09AF">
      <w:pPr>
        <w:spacing w:line="360" w:lineRule="auto"/>
        <w:ind w:firstLineChars="200" w:firstLine="482"/>
        <w:jc w:val="left"/>
        <w:rPr>
          <w:rFonts w:asciiTheme="minorEastAsia" w:eastAsiaTheme="minorEastAsia" w:hAnsiTheme="minorEastAsia" w:cstheme="minorEastAsia"/>
          <w:b/>
          <w:sz w:val="24"/>
        </w:rPr>
      </w:pPr>
    </w:p>
    <w:p w:rsidR="009B09AF" w:rsidRDefault="009B09AF">
      <w:pPr>
        <w:spacing w:line="360" w:lineRule="auto"/>
        <w:jc w:val="left"/>
        <w:rPr>
          <w:rFonts w:asciiTheme="minorEastAsia" w:eastAsiaTheme="minorEastAsia" w:hAnsiTheme="minorEastAsia" w:cstheme="minorEastAsia"/>
          <w:b/>
          <w:sz w:val="24"/>
        </w:rPr>
      </w:pPr>
    </w:p>
    <w:p w:rsidR="009B09AF" w:rsidRDefault="009B09AF">
      <w:pPr>
        <w:spacing w:line="360" w:lineRule="auto"/>
        <w:ind w:firstLineChars="200" w:firstLine="480"/>
        <w:rPr>
          <w:rFonts w:ascii="宋体" w:hAnsi="宋体" w:cs="宋体"/>
          <w:bCs/>
          <w:sz w:val="24"/>
        </w:rPr>
      </w:pPr>
    </w:p>
    <w:p w:rsidR="009B09AF" w:rsidRDefault="009B09AF">
      <w:pPr>
        <w:spacing w:line="360" w:lineRule="auto"/>
        <w:ind w:firstLineChars="200" w:firstLine="480"/>
        <w:rPr>
          <w:rFonts w:ascii="宋体" w:hAnsi="宋体" w:cs="宋体"/>
          <w:bCs/>
          <w:sz w:val="24"/>
        </w:rPr>
      </w:pPr>
    </w:p>
    <w:p w:rsidR="009B09AF" w:rsidRDefault="009B09AF"/>
    <w:p w:rsidR="009B09AF" w:rsidRDefault="009B09AF"/>
    <w:sectPr w:rsidR="009B09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EA" w:rsidRDefault="006F01EA" w:rsidP="002C4035">
      <w:r>
        <w:separator/>
      </w:r>
    </w:p>
  </w:endnote>
  <w:endnote w:type="continuationSeparator" w:id="0">
    <w:p w:rsidR="006F01EA" w:rsidRDefault="006F01EA" w:rsidP="002C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ZFSK--GBK1-0">
    <w:altName w:val="Segoe Print"/>
    <w:charset w:val="00"/>
    <w:family w:val="auto"/>
    <w:pitch w:val="default"/>
  </w:font>
  <w:font w:name="NEU-BZ-Regular">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EA" w:rsidRDefault="006F01EA" w:rsidP="002C4035">
      <w:r>
        <w:separator/>
      </w:r>
    </w:p>
  </w:footnote>
  <w:footnote w:type="continuationSeparator" w:id="0">
    <w:p w:rsidR="006F01EA" w:rsidRDefault="006F01EA" w:rsidP="002C4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ED95C8"/>
    <w:multiLevelType w:val="singleLevel"/>
    <w:tmpl w:val="D1ED95C8"/>
    <w:lvl w:ilvl="0">
      <w:start w:val="1"/>
      <w:numFmt w:val="decimal"/>
      <w:lvlText w:val="%1."/>
      <w:lvlJc w:val="left"/>
      <w:pPr>
        <w:tabs>
          <w:tab w:val="left" w:pos="312"/>
        </w:tabs>
      </w:pPr>
    </w:lvl>
  </w:abstractNum>
  <w:abstractNum w:abstractNumId="1" w15:restartNumberingAfterBreak="0">
    <w:nsid w:val="20DA62D7"/>
    <w:multiLevelType w:val="singleLevel"/>
    <w:tmpl w:val="20DA62D7"/>
    <w:lvl w:ilvl="0">
      <w:start w:val="7"/>
      <w:numFmt w:val="chineseCounting"/>
      <w:suff w:val="nothing"/>
      <w:lvlText w:val="%1、"/>
      <w:lvlJc w:val="left"/>
      <w:rPr>
        <w:rFonts w:hint="eastAsia"/>
      </w:rPr>
    </w:lvl>
  </w:abstractNum>
  <w:abstractNum w:abstractNumId="2" w15:restartNumberingAfterBreak="0">
    <w:nsid w:val="33B5D80A"/>
    <w:multiLevelType w:val="singleLevel"/>
    <w:tmpl w:val="33B5D80A"/>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C7EDA"/>
    <w:rsid w:val="002C4035"/>
    <w:rsid w:val="006F01EA"/>
    <w:rsid w:val="009B09AF"/>
    <w:rsid w:val="0EF345E3"/>
    <w:rsid w:val="22536752"/>
    <w:rsid w:val="2DFE54DF"/>
    <w:rsid w:val="4BD35DEC"/>
    <w:rsid w:val="56EC7EDA"/>
    <w:rsid w:val="626F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8BBFA"/>
  <w15:docId w15:val="{C628048D-BE4D-41E3-9916-BBADC57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line="576" w:lineRule="auto"/>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Pr>
      <w:rFonts w:ascii="FZFSK--GBK1-0" w:eastAsia="FZFSK--GBK1-0" w:hAnsi="FZFSK--GBK1-0" w:cs="FZFSK--GBK1-0"/>
      <w:color w:val="231F20"/>
      <w:sz w:val="22"/>
      <w:szCs w:val="22"/>
    </w:rPr>
  </w:style>
  <w:style w:type="character" w:customStyle="1" w:styleId="fontstyle11">
    <w:name w:val="fontstyle11"/>
    <w:basedOn w:val="a0"/>
    <w:qFormat/>
    <w:rPr>
      <w:rFonts w:ascii="NEU-BZ-Regular" w:eastAsia="NEU-BZ-Regular" w:hAnsi="NEU-BZ-Regular" w:cs="NEU-BZ-Regular"/>
      <w:color w:val="231F20"/>
      <w:sz w:val="22"/>
      <w:szCs w:val="22"/>
    </w:rPr>
  </w:style>
  <w:style w:type="paragraph" w:styleId="a3">
    <w:name w:val="header"/>
    <w:basedOn w:val="a"/>
    <w:link w:val="a4"/>
    <w:rsid w:val="002C40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4035"/>
    <w:rPr>
      <w:rFonts w:ascii="Calibri" w:hAnsi="Calibri"/>
      <w:kern w:val="2"/>
      <w:sz w:val="18"/>
      <w:szCs w:val="18"/>
    </w:rPr>
  </w:style>
  <w:style w:type="paragraph" w:styleId="a5">
    <w:name w:val="footer"/>
    <w:basedOn w:val="a"/>
    <w:link w:val="a6"/>
    <w:rsid w:val="002C4035"/>
    <w:pPr>
      <w:tabs>
        <w:tab w:val="center" w:pos="4153"/>
        <w:tab w:val="right" w:pos="8306"/>
      </w:tabs>
      <w:snapToGrid w:val="0"/>
      <w:jc w:val="left"/>
    </w:pPr>
    <w:rPr>
      <w:sz w:val="18"/>
      <w:szCs w:val="18"/>
    </w:rPr>
  </w:style>
  <w:style w:type="character" w:customStyle="1" w:styleId="a6">
    <w:name w:val="页脚 字符"/>
    <w:basedOn w:val="a0"/>
    <w:link w:val="a5"/>
    <w:rsid w:val="002C403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2018-01-10T14:59:00Z</dcterms:created>
  <dcterms:modified xsi:type="dcterms:W3CDTF">2018-01-23T05:15:00Z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