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案例使用说明（教师指导书）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OLE_LINK5"/>
      <w:r>
        <w:rPr>
          <w:rFonts w:hint="eastAsia" w:ascii="仿宋" w:hAnsi="仿宋" w:eastAsia="仿宋" w:cs="仿宋"/>
          <w:b/>
          <w:bCs/>
          <w:sz w:val="28"/>
          <w:szCs w:val="28"/>
        </w:rPr>
        <w:t>（一）教学目的与用途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120" w:leftChars="50" w:right="120" w:rightChars="5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适用课程：内分泌与代谢病学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120" w:leftChars="50" w:right="120" w:rightChars="5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适用专业：临床医学（内科学）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120" w:leftChars="50" w:right="120" w:rightChars="5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教学目标：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120" w:rightChars="5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" w:name="OLE_LINK17"/>
      <w:r>
        <w:rPr>
          <w:rFonts w:hint="eastAsia" w:ascii="仿宋" w:hAnsi="仿宋" w:eastAsia="仿宋" w:cs="仿宋"/>
          <w:sz w:val="28"/>
          <w:szCs w:val="28"/>
        </w:rPr>
        <w:t>掌握高钙血症的临床表现；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120" w:rightChars="5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掌握钙磷调节代谢；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120" w:rightChars="5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掌握</w:t>
      </w:r>
      <w:r>
        <w:rPr>
          <w:rFonts w:hint="eastAsia" w:ascii="仿宋" w:hAnsi="仿宋" w:eastAsia="仿宋" w:cs="仿宋"/>
          <w:sz w:val="28"/>
          <w:szCs w:val="28"/>
        </w:rPr>
        <w:t>高钙血症的病因及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病因诊断流程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120" w:rightChars="5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熟悉高钙血症的治疗；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120" w:rightChars="50" w:firstLine="560" w:firstLineChars="200"/>
        <w:jc w:val="both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培养学生分析问题与解决问题的能力、团队协作能力、</w:t>
      </w:r>
      <w:r>
        <w:rPr>
          <w:rFonts w:hint="eastAsia" w:ascii="仿宋" w:hAnsi="仿宋" w:eastAsia="仿宋" w:cs="仿宋"/>
          <w:bCs/>
          <w:sz w:val="28"/>
          <w:szCs w:val="28"/>
        </w:rPr>
        <w:t>口头表达与交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</w:rPr>
        <w:t>流沟通能力。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200"/>
        <w:jc w:val="both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（二）涉及知识点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" w:name="OLE_LINK13"/>
      <w:r>
        <w:rPr>
          <w:rFonts w:hint="eastAsia" w:ascii="仿宋" w:hAnsi="仿宋" w:eastAsia="仿宋" w:cs="仿宋"/>
          <w:sz w:val="28"/>
          <w:szCs w:val="28"/>
        </w:rPr>
        <w:t>1.高钙血症概述</w:t>
      </w:r>
      <w:bookmarkStart w:id="3" w:name="OLE_LINK23"/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C0C0C"/>
          <w:sz w:val="28"/>
          <w:szCs w:val="28"/>
        </w:rPr>
      </w:pPr>
      <w:r>
        <w:rPr>
          <w:rFonts w:hint="eastAsia" w:ascii="仿宋" w:hAnsi="仿宋" w:eastAsia="仿宋" w:cs="仿宋"/>
          <w:color w:val="0C0C0C"/>
          <w:sz w:val="28"/>
          <w:szCs w:val="28"/>
        </w:rPr>
        <w:t>高钙血症（Hypercalcemia）是指血清钙浓度超过正常范围的病理情况。全身</w:t>
      </w:r>
      <w:r>
        <w:rPr>
          <w:rFonts w:hint="eastAsia" w:ascii="仿宋" w:hAnsi="仿宋" w:eastAsia="仿宋" w:cs="仿宋"/>
          <w:color w:val="0C0C0C"/>
          <w:sz w:val="28"/>
          <w:szCs w:val="28"/>
          <w:lang w:val="en-US" w:eastAsia="zh-CN"/>
        </w:rPr>
        <w:t>2%</w:t>
      </w:r>
      <w:r>
        <w:rPr>
          <w:rFonts w:hint="eastAsia" w:ascii="仿宋" w:hAnsi="仿宋" w:eastAsia="仿宋" w:cs="仿宋"/>
          <w:color w:val="0C0C0C"/>
          <w:sz w:val="28"/>
          <w:szCs w:val="28"/>
        </w:rPr>
        <w:t>的钙在血液中循环，其中约一半是离子钙，发挥生理效应。约</w:t>
      </w:r>
      <w:r>
        <w:rPr>
          <w:rFonts w:hint="eastAsia" w:ascii="仿宋" w:hAnsi="仿宋" w:eastAsia="仿宋" w:cs="仿宋"/>
          <w:color w:val="0C0C0C"/>
          <w:sz w:val="28"/>
          <w:szCs w:val="28"/>
          <w:lang w:val="en-US" w:eastAsia="zh-CN"/>
        </w:rPr>
        <w:t>45</w:t>
      </w:r>
      <w:r>
        <w:rPr>
          <w:rFonts w:hint="eastAsia" w:ascii="仿宋" w:hAnsi="仿宋" w:eastAsia="仿宋" w:cs="仿宋"/>
          <w:color w:val="0C0C0C"/>
          <w:sz w:val="28"/>
          <w:szCs w:val="28"/>
        </w:rPr>
        <w:t>％的血钙与蛋白结合，与白蛋白结合者占</w:t>
      </w:r>
      <w:r>
        <w:rPr>
          <w:rFonts w:hint="eastAsia" w:ascii="仿宋" w:hAnsi="仿宋" w:eastAsia="仿宋" w:cs="仿宋"/>
          <w:color w:val="0C0C0C"/>
          <w:sz w:val="28"/>
          <w:szCs w:val="28"/>
          <w:lang w:val="en-US" w:eastAsia="zh-CN"/>
        </w:rPr>
        <w:t>80%</w:t>
      </w:r>
      <w:r>
        <w:rPr>
          <w:rFonts w:hint="eastAsia" w:ascii="仿宋" w:hAnsi="仿宋" w:eastAsia="仿宋" w:cs="仿宋"/>
          <w:color w:val="0C0C0C"/>
          <w:sz w:val="28"/>
          <w:szCs w:val="28"/>
        </w:rPr>
        <w:t>，与球蛋白结合者占</w:t>
      </w:r>
      <w:r>
        <w:rPr>
          <w:rFonts w:hint="eastAsia" w:ascii="仿宋" w:hAnsi="仿宋" w:eastAsia="仿宋" w:cs="仿宋"/>
          <w:color w:val="0C0C0C"/>
          <w:sz w:val="28"/>
          <w:szCs w:val="28"/>
          <w:lang w:val="en-US" w:eastAsia="zh-CN"/>
        </w:rPr>
        <w:t>29%</w:t>
      </w:r>
      <w:r>
        <w:rPr>
          <w:rFonts w:hint="eastAsia" w:ascii="仿宋" w:hAnsi="仿宋" w:eastAsia="仿宋" w:cs="仿宋"/>
          <w:color w:val="0C0C0C"/>
          <w:sz w:val="28"/>
          <w:szCs w:val="28"/>
        </w:rPr>
        <w:t>。因此，蛋白异常影响总钙值。血清游离钙测定结果对诊断高钙血症更为敏感，不受白蛋白水平的影响，但受</w:t>
      </w:r>
      <w:r>
        <w:rPr>
          <w:rFonts w:hint="eastAsia" w:ascii="仿宋" w:hAnsi="仿宋" w:eastAsia="仿宋" w:cs="仿宋"/>
          <w:color w:val="0C0C0C"/>
          <w:sz w:val="28"/>
          <w:szCs w:val="28"/>
          <w:lang w:val="en-US" w:eastAsia="zh-CN"/>
        </w:rPr>
        <w:t>PH</w:t>
      </w:r>
      <w:r>
        <w:rPr>
          <w:rFonts w:hint="eastAsia" w:ascii="仿宋" w:hAnsi="仿宋" w:eastAsia="仿宋" w:cs="仿宋"/>
          <w:color w:val="0C0C0C"/>
          <w:sz w:val="28"/>
          <w:szCs w:val="28"/>
        </w:rPr>
        <w:t>值影响，故也有一定偏差。高钙血症是内分泌临床较常见的急症之一，轻者无症状，仅常规筛查中发现血钙水平升高，重者可危及生命。高钙血症分为轻、中和重度，轻度指血钙水平</w:t>
      </w:r>
      <w:r>
        <w:rPr>
          <w:rFonts w:hint="eastAsia" w:ascii="仿宋" w:hAnsi="仿宋" w:eastAsia="仿宋" w:cs="仿宋"/>
          <w:color w:val="0C0C0C"/>
          <w:sz w:val="28"/>
          <w:szCs w:val="28"/>
          <w:lang w:val="en-US" w:eastAsia="zh-CN"/>
        </w:rPr>
        <w:t>2.75-3.0mmol/L</w:t>
      </w:r>
      <w:r>
        <w:rPr>
          <w:rFonts w:hint="eastAsia" w:ascii="仿宋" w:hAnsi="仿宋" w:eastAsia="仿宋" w:cs="仿宋"/>
          <w:color w:val="0C0C0C"/>
          <w:sz w:val="28"/>
          <w:szCs w:val="28"/>
        </w:rPr>
        <w:t>，中度为</w:t>
      </w:r>
      <w:r>
        <w:rPr>
          <w:rFonts w:hint="eastAsia" w:ascii="仿宋" w:hAnsi="仿宋" w:eastAsia="仿宋" w:cs="仿宋"/>
          <w:color w:val="0C0C0C"/>
          <w:sz w:val="28"/>
          <w:szCs w:val="28"/>
          <w:lang w:val="en-US" w:eastAsia="zh-CN"/>
        </w:rPr>
        <w:t>3.0</w:t>
      </w:r>
      <w:r>
        <w:rPr>
          <w:rFonts w:hint="eastAsia" w:ascii="仿宋" w:hAnsi="仿宋" w:eastAsia="仿宋" w:cs="仿宋"/>
          <w:color w:val="0C0C0C"/>
          <w:sz w:val="28"/>
          <w:szCs w:val="28"/>
        </w:rPr>
        <w:t>－</w:t>
      </w:r>
      <w:r>
        <w:rPr>
          <w:rFonts w:hint="eastAsia" w:ascii="仿宋" w:hAnsi="仿宋" w:eastAsia="仿宋" w:cs="仿宋"/>
          <w:color w:val="0C0C0C"/>
          <w:sz w:val="28"/>
          <w:szCs w:val="28"/>
          <w:lang w:val="en-US" w:eastAsia="zh-CN"/>
        </w:rPr>
        <w:t>3.5mmol/L</w:t>
      </w:r>
      <w:r>
        <w:rPr>
          <w:rFonts w:hint="eastAsia" w:ascii="仿宋" w:hAnsi="仿宋" w:eastAsia="仿宋" w:cs="仿宋"/>
          <w:color w:val="0C0C0C"/>
          <w:sz w:val="28"/>
          <w:szCs w:val="28"/>
        </w:rPr>
        <w:t>，重度为大于</w:t>
      </w:r>
      <w:r>
        <w:rPr>
          <w:rFonts w:hint="eastAsia" w:ascii="仿宋" w:hAnsi="仿宋" w:eastAsia="仿宋" w:cs="仿宋"/>
          <w:color w:val="0C0C0C"/>
          <w:sz w:val="28"/>
          <w:szCs w:val="28"/>
          <w:lang w:val="en-US" w:eastAsia="zh-CN"/>
        </w:rPr>
        <w:t>3.5mmol/L</w:t>
      </w:r>
      <w:r>
        <w:rPr>
          <w:rFonts w:hint="eastAsia" w:ascii="仿宋" w:hAnsi="仿宋" w:eastAsia="仿宋" w:cs="仿宋"/>
          <w:color w:val="0C0C0C"/>
          <w:sz w:val="28"/>
          <w:szCs w:val="28"/>
        </w:rPr>
        <w:t>。血清钙高于</w:t>
      </w:r>
      <w:r>
        <w:rPr>
          <w:rFonts w:hint="eastAsia" w:ascii="仿宋" w:hAnsi="仿宋" w:eastAsia="仿宋" w:cs="仿宋"/>
          <w:color w:val="0C0C0C"/>
          <w:sz w:val="28"/>
          <w:szCs w:val="28"/>
          <w:lang w:val="en-US" w:eastAsia="zh-CN"/>
        </w:rPr>
        <w:t>3.5mmol/L</w:t>
      </w:r>
      <w:r>
        <w:rPr>
          <w:rFonts w:hint="eastAsia" w:ascii="仿宋" w:hAnsi="仿宋" w:eastAsia="仿宋" w:cs="仿宋"/>
          <w:color w:val="0C0C0C"/>
          <w:sz w:val="28"/>
          <w:szCs w:val="28"/>
        </w:rPr>
        <w:t>伴一系列严重的临床征象，为高钙危象，临床少见，病死率较高。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病因及发病机制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人体内调节血钙水平的器官是肠、骨和肾。生理情况下，血钙受甲状旁腺激素、活性维生素Ｄ和降钙素的共同调节。甲状旁腺激素的作用机制：①破骨细胞数量和活性增加，促进骨吸收，使骨钙释放入血。②促使肾小管对钙重吸收增加。③刺激肾脏合成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1,25-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OH)</w:t>
      </w:r>
      <w:r>
        <w:rPr>
          <w:rFonts w:hint="eastAsia" w:ascii="仿宋" w:hAnsi="仿宋" w:eastAsia="仿宋" w:cs="仿宋"/>
          <w:color w:val="000000"/>
          <w:sz w:val="28"/>
          <w:szCs w:val="28"/>
          <w:vertAlign w:val="subscript"/>
        </w:rPr>
        <w:t>２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Ｄ</w:t>
      </w:r>
      <w:r>
        <w:rPr>
          <w:rFonts w:hint="eastAsia" w:ascii="仿宋" w:hAnsi="仿宋" w:eastAsia="仿宋" w:cs="仿宋"/>
          <w:color w:val="000000"/>
          <w:sz w:val="28"/>
          <w:szCs w:val="28"/>
          <w:vertAlign w:val="subscript"/>
        </w:rPr>
        <w:t>３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，从而增加肠道对钙的重吸收。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1,25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OH)</w:t>
      </w:r>
      <w:r>
        <w:rPr>
          <w:rFonts w:hint="eastAsia" w:ascii="仿宋" w:hAnsi="仿宋" w:eastAsia="仿宋" w:cs="仿宋"/>
          <w:color w:val="000000"/>
          <w:sz w:val="28"/>
          <w:szCs w:val="28"/>
          <w:vertAlign w:val="subscript"/>
        </w:rPr>
        <w:t>２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Ｄ</w:t>
      </w:r>
      <w:r>
        <w:rPr>
          <w:rFonts w:hint="eastAsia" w:ascii="仿宋" w:hAnsi="仿宋" w:eastAsia="仿宋" w:cs="仿宋"/>
          <w:color w:val="000000"/>
          <w:sz w:val="28"/>
          <w:szCs w:val="28"/>
          <w:vertAlign w:val="subscript"/>
        </w:rPr>
        <w:t>３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作用机制：①促进小肠粘膜对钙和磷的吸收，能够升高血钙，增加血磷。②刺激成骨细胞的活动，促进骨钙沉积和骨的形成，降低血钙；提高破骨细胞的活动，增强骨的溶解，使骨钙、骨磷释放入血，升高血钙和血磷，但总的效应是血钙浓度升高。③促进肾小管对钙、磷的重吸收，尿钙、磷排出量减少。降钙素作用机制：①抑制小肠对于钙离子的吸收。②抑制破骨细胞，减少骨骼中的钙离子流失到血液中。③抑制肾小管对磷酸根的重吸收作用。④抑制肾小管对钙离子的重吸收作用，增加钙离子自尿液流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高钙血症的原因可分为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甲状旁腺素（PTH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介导与非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PTH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介导两种。临床上，高钙血症最常原因是原发性甲状旁腺功能亢进症和恶性肿瘤，占致病因素的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80-90%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，内分泌相关高钙血症的临床对策，各自有不同的发病机制。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PTH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介导：①原发性甲状旁腺功能亢进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Primary hyperfunction of parathyroid, PHPT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；②家族性低尿钙性高钙血症；③三发性甲状旁腺功能能亢进；④异位分泌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PTH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的肿瘤。非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PTH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介导：①肿瘤；②肉芽肿性疾病；③药物；⑤乳碱综合征是指因长期进食大量牛奶或钙剂，并服用大量可吸收的碱剂引起的高钙血症、碱中毒及不同程度的肾功能损害等一组临床症候群；⑥内分泌疾病；⑦制动；⑧急慢性肾功能不全、慢性肾功能衰竭；⑨继发性甲旁亢。</w:t>
      </w:r>
    </w:p>
    <w:bookmarkEnd w:id="3"/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56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4" w:name="OLE_LINK9"/>
      <w:r>
        <w:rPr>
          <w:rFonts w:hint="eastAsia" w:ascii="仿宋" w:hAnsi="仿宋" w:eastAsia="仿宋" w:cs="仿宋"/>
          <w:sz w:val="28"/>
          <w:szCs w:val="28"/>
        </w:rPr>
        <w:t>2.主要临床表现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高钙血症临床表现出现与否及轻重程度，与血钙升高的速度、程度及患者对血钙的耐受能力有关。最常见的症状有：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（1）消化系统：食欲不振,恶心、呕吐为最常见,伴有体重减轻,便秘、腹胀、腹痛。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（2）泌尿系统:多尿、烦渴、多饮。长期高钙血症可导致肾钙盐沉着而发生肾结石,肾钙化,钙化性肾功能不全,进而发展为肾功能不全,尿毒症。脱水常见,由于摄人不足、严重呕吐和多尿等因素所致。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（3）神经系统:情绪低沉,记忆力减退,注意力不能集中,失眠和表情淡漠等。重者有嗜睡、恍惚、幻觉、妄想、肌肉低张力、低反射、深键反射消失、僵呆,甚至昏迷。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（4）心血管系统:心动过速或心动过缓,心律紊乱,传导阻滞,心跳骤停,心电图示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Q-T</w:t>
      </w:r>
      <w:r>
        <w:rPr>
          <w:rFonts w:hint="eastAsia" w:ascii="仿宋" w:hAnsi="仿宋" w:eastAsia="仿宋" w:cs="仿宋"/>
          <w:sz w:val="28"/>
          <w:szCs w:val="28"/>
        </w:rPr>
        <w:t>间期缩短,T波增宽,血压增高,易发生洋地黄中毒。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（5）钙沉着于组织器官:眼球结膜充血、角膜浑浊。钙也可沉着于肾、血管、肺、心肌、关节和皮肤软组织等。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当血钙高于或等于3.75mmol/L时,多数病人病情迅速恶化,十分凶险,如不及时抢救,常死于肾功能衰竭或循环衰竭。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因此，当患者出现上述临床表现时，尤其是当多个系统症状同时出现时，应该考虑该病并检测血钙。但高钙血症的严重程度与症状之间并无确定的关系。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56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3.诊断标准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首先确定高钙血症是否真正存在，多次重复测定血钙以除外实验室误差及止血带时间过长（使血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PH</w:t>
      </w:r>
      <w:r>
        <w:rPr>
          <w:rFonts w:hint="eastAsia" w:ascii="仿宋" w:hAnsi="仿宋" w:eastAsia="仿宋" w:cs="仿宋"/>
          <w:sz w:val="28"/>
          <w:szCs w:val="28"/>
        </w:rPr>
        <w:t>值发生变化，影响离子钙浓度）等人为因素造成的高血钙，还应注意有无脱水及血浆蛋白浓度增高。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有典型高钙血症的症状和体征，血钙大于或等于2.75mmol/L，则可诊断。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进一步明确病因：首先明确高钙危象系甲状旁腺源性或非甲状旁腺源性，应该检测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PTH</w:t>
      </w:r>
      <w:r>
        <w:rPr>
          <w:rFonts w:hint="eastAsia" w:ascii="仿宋" w:hAnsi="仿宋" w:eastAsia="仿宋" w:cs="仿宋"/>
          <w:sz w:val="28"/>
          <w:szCs w:val="28"/>
        </w:rPr>
        <w:t>。若甲状旁腺激素增高或正常，需检测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小时尿钙。如尿钙增高，一般见于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PHPT</w:t>
      </w:r>
      <w:r>
        <w:rPr>
          <w:rFonts w:hint="eastAsia" w:ascii="仿宋" w:hAnsi="仿宋" w:eastAsia="仿宋" w:cs="仿宋"/>
          <w:sz w:val="28"/>
          <w:szCs w:val="28"/>
        </w:rPr>
        <w:t>，少数见于慢性肾功能不全导致的三发性甲旁亢，极少数见于分泌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PTH</w:t>
      </w:r>
      <w:r>
        <w:rPr>
          <w:rFonts w:hint="eastAsia" w:ascii="仿宋" w:hAnsi="仿宋" w:eastAsia="仿宋" w:cs="仿宋"/>
          <w:sz w:val="28"/>
          <w:szCs w:val="28"/>
        </w:rPr>
        <w:t>的恶性肿瘤。如尿钙降低，则考虑家族性低尿钙性高血钙。若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PTH</w:t>
      </w:r>
      <w:r>
        <w:rPr>
          <w:rFonts w:hint="eastAsia" w:ascii="仿宋" w:hAnsi="仿宋" w:eastAsia="仿宋" w:cs="仿宋"/>
          <w:sz w:val="28"/>
          <w:szCs w:val="28"/>
        </w:rPr>
        <w:t>降低，有条件可测量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PTHrP</w:t>
      </w:r>
      <w:r>
        <w:rPr>
          <w:rFonts w:hint="eastAsia" w:ascii="仿宋" w:hAnsi="仿宋" w:eastAsia="仿宋" w:cs="仿宋"/>
          <w:sz w:val="28"/>
          <w:szCs w:val="28"/>
        </w:rPr>
        <w:t>，最多见于恶性肿瘤，如肺癌、乳腺癌和血液系统肿瘤；其次见于药物源性或内分泌疾病。当血钙异常增高而血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PTH</w:t>
      </w:r>
      <w:r>
        <w:rPr>
          <w:rFonts w:hint="eastAsia" w:ascii="仿宋" w:hAnsi="仿宋" w:eastAsia="仿宋" w:cs="仿宋"/>
          <w:sz w:val="28"/>
          <w:szCs w:val="28"/>
        </w:rPr>
        <w:t>中度升高时，应考虑２种病因同时存在可能，如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PHPT</w:t>
      </w:r>
      <w:r>
        <w:rPr>
          <w:rFonts w:hint="eastAsia" w:ascii="仿宋" w:hAnsi="仿宋" w:eastAsia="仿宋" w:cs="仿宋"/>
          <w:sz w:val="28"/>
          <w:szCs w:val="28"/>
        </w:rPr>
        <w:t>合并肉瘤及甲亢等。</w:t>
      </w:r>
    </w:p>
    <w:bookmarkEnd w:id="4"/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560"/>
        <w:jc w:val="both"/>
        <w:textAlignment w:val="auto"/>
        <w:rPr>
          <w:rFonts w:hint="eastAsia" w:ascii="仿宋" w:hAnsi="仿宋" w:eastAsia="仿宋" w:cs="仿宋"/>
          <w:color w:val="0C0C0C"/>
          <w:sz w:val="28"/>
          <w:szCs w:val="28"/>
        </w:rPr>
      </w:pPr>
      <w:r>
        <w:rPr>
          <w:rFonts w:hint="eastAsia" w:ascii="仿宋" w:hAnsi="仿宋" w:eastAsia="仿宋" w:cs="仿宋"/>
          <w:color w:val="0C0C0C"/>
          <w:sz w:val="28"/>
          <w:szCs w:val="28"/>
        </w:rPr>
        <w:t>4.高钙血症的</w:t>
      </w:r>
      <w:bookmarkStart w:id="5" w:name="OLE_LINK26"/>
      <w:r>
        <w:rPr>
          <w:rFonts w:hint="eastAsia" w:ascii="仿宋" w:hAnsi="仿宋" w:eastAsia="仿宋" w:cs="仿宋"/>
          <w:color w:val="0C0C0C"/>
          <w:sz w:val="28"/>
          <w:szCs w:val="28"/>
        </w:rPr>
        <w:t>治疗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治疗高钙血症最根本有效的办法是查明病因和去除病因，甲旁亢需手术治疗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甲旁亢并高钙危象时,一方面进行纠正脱水和降钙素的抢救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方面对病变甲状旁腺抓紧定性和定位检查,一旦诊断明确,即急诊手术,挽救生命。肿瘤者酌情施予手术、化疗和放疗,控制原发病、立即停止使用导致高钙血症的药物,制动患者可能增加负重锻炼等。对高钙血症的治疗取决于血钙水平和临床症状。通常对轻度高血钙,无临床症状的患者应及时查明原因,一般不积极采取控制血钙的措施;对有症状、体征的中度高血钙患者,需立即进行治疗,然而对于无症状的中度高血钙,需根据病因决定是否治疗和采取何种治疗,如果是可治愈的甲旁亢,则控制高血钙应比对预后很差的恶性肿瘤更为积极。在钙&gt;3.5mmol/L时,无论临床症状轻与重,均需立即采取有效措施纠正高钙血症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具体方案：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　补液　胃肠道和静脉补液同时进行。静脉输注生理盐水或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5%</w:t>
      </w:r>
      <w:r>
        <w:rPr>
          <w:rFonts w:hint="eastAsia" w:ascii="仿宋" w:hAnsi="仿宋" w:eastAsia="仿宋" w:cs="仿宋"/>
          <w:sz w:val="28"/>
          <w:szCs w:val="28"/>
        </w:rPr>
        <w:t>葡萄糖生理盐水。日入量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4-6</w:t>
      </w:r>
      <w:r>
        <w:rPr>
          <w:rFonts w:hint="eastAsia" w:ascii="仿宋" w:hAnsi="仿宋" w:eastAsia="仿宋" w:cs="仿宋"/>
          <w:sz w:val="28"/>
          <w:szCs w:val="28"/>
        </w:rPr>
        <w:t>升。老年患者及心肾功能不全的患者使用时要特别慎重。单纯使用盐水不能使钙降至正常水平。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　利尿　利尿剂的使用应该在充分补充血容量的情况下。以袢利尿剂为主，阻断袢升支粗段对钙和钠的重吸收，促进尿钙排泄。速尿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20-40</w:t>
      </w:r>
      <w:r>
        <w:rPr>
          <w:rFonts w:hint="eastAsia" w:ascii="仿宋" w:hAnsi="仿宋" w:eastAsia="仿宋" w:cs="仿宋"/>
          <w:sz w:val="28"/>
          <w:szCs w:val="28"/>
        </w:rPr>
        <w:t>毫克，静推，最大可用到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500mg</w:t>
      </w:r>
      <w:r>
        <w:rPr>
          <w:rFonts w:hint="eastAsia" w:ascii="仿宋" w:hAnsi="仿宋" w:eastAsia="仿宋" w:cs="仿宋"/>
          <w:sz w:val="28"/>
          <w:szCs w:val="28"/>
        </w:rPr>
        <w:t>每天。噻嗪类利尿药应避免使用，因有增加尿钙重吸收的作用。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　监测血清电解质、心电图，以防止电解质紊乱，防止体液平衡紊乱，最好能监测中心静脉压。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　抑制骨质吸收　①降钙素：常于几小时或几天内出现脱逸现象而失效。经降钙素治疗，约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80%</w:t>
      </w:r>
      <w:r>
        <w:rPr>
          <w:rFonts w:hint="eastAsia" w:ascii="仿宋" w:hAnsi="仿宋" w:eastAsia="仿宋" w:cs="仿宋"/>
          <w:sz w:val="28"/>
          <w:szCs w:val="28"/>
        </w:rPr>
        <w:t>血钙可降低，但难以恢复正常水平。常用的有鲑鱼降钙素和鳗鱼降钙素。②破骨细胞骨吸收导致的严重高钙血症首选二膦酸盐类药物，可抑制肿瘤在骨组织中的浸润。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　糖皮质激素　主要用于淋巴增殖性肿瘤，特别是多发性骨髓瘤患者。紧急情况下可用氢化可的松或地塞米松静推或静滴。可抑制肠道钙吸收、增加尿钙排泄，能使产生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1,25-（ＯＨ）</w:t>
      </w:r>
      <w:r>
        <w:rPr>
          <w:rFonts w:hint="eastAsia" w:ascii="仿宋" w:hAnsi="仿宋" w:eastAsia="仿宋" w:cs="仿宋"/>
          <w:color w:val="000000"/>
          <w:sz w:val="28"/>
          <w:szCs w:val="28"/>
          <w:vertAlign w:val="subscript"/>
        </w:rPr>
        <w:t>２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Ｄ</w:t>
      </w:r>
      <w:r>
        <w:rPr>
          <w:rFonts w:hint="eastAsia" w:ascii="仿宋" w:hAnsi="仿宋" w:eastAsia="仿宋" w:cs="仿宋"/>
          <w:color w:val="000000"/>
          <w:sz w:val="28"/>
          <w:szCs w:val="28"/>
          <w:vertAlign w:val="subscript"/>
        </w:rPr>
        <w:t>３</w:t>
      </w:r>
      <w:r>
        <w:rPr>
          <w:rFonts w:hint="eastAsia" w:ascii="仿宋" w:hAnsi="仿宋" w:eastAsia="仿宋" w:cs="仿宋"/>
          <w:sz w:val="28"/>
          <w:szCs w:val="28"/>
        </w:rPr>
        <w:t>肉芽肿病患者血肿的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1,25-（ＯＨ）</w:t>
      </w:r>
      <w:r>
        <w:rPr>
          <w:rFonts w:hint="eastAsia" w:ascii="仿宋" w:hAnsi="仿宋" w:eastAsia="仿宋" w:cs="仿宋"/>
          <w:color w:val="000000"/>
          <w:sz w:val="28"/>
          <w:szCs w:val="28"/>
          <w:vertAlign w:val="subscript"/>
        </w:rPr>
        <w:t>２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Ｄ</w:t>
      </w:r>
      <w:r>
        <w:rPr>
          <w:rFonts w:hint="eastAsia" w:ascii="仿宋" w:hAnsi="仿宋" w:eastAsia="仿宋" w:cs="仿宋"/>
          <w:color w:val="000000"/>
          <w:sz w:val="28"/>
          <w:szCs w:val="28"/>
          <w:vertAlign w:val="subscript"/>
        </w:rPr>
        <w:t>３</w:t>
      </w:r>
      <w:r>
        <w:rPr>
          <w:rFonts w:hint="eastAsia" w:ascii="仿宋" w:hAnsi="仿宋" w:eastAsia="仿宋" w:cs="仿宋"/>
          <w:sz w:val="28"/>
          <w:szCs w:val="28"/>
        </w:rPr>
        <w:t>水平降至正常。也可用于治疗维生素Ｄ和维生素Ａ中毒或肉芽肿病导致的血钙升高。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　腹膜或血液透析方法，宜采用低钙透析液。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（7）　卧床的患者应尽早适当活动，避免和缓解长期卧床造成的高钙血症。恶性高钙危象得到控制以后，应及时对因治疗，手术时机掌握在血钙下降到相对安全的水平时。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（8）  对抗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PTH</w:t>
      </w:r>
      <w:r>
        <w:rPr>
          <w:rFonts w:hint="eastAsia" w:ascii="仿宋" w:hAnsi="仿宋" w:eastAsia="仿宋" w:cs="仿宋"/>
          <w:sz w:val="28"/>
          <w:szCs w:val="28"/>
        </w:rPr>
        <w:t>分泌甲氰米胍、拟钙剂－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NPSR</w:t>
      </w:r>
      <w:r>
        <w:rPr>
          <w:rFonts w:hint="eastAsia" w:ascii="仿宋" w:hAnsi="仿宋" w:eastAsia="仿宋" w:cs="仿宋"/>
          <w:sz w:val="28"/>
          <w:szCs w:val="28"/>
        </w:rPr>
        <w:t>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467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NPSR</w:t>
      </w:r>
      <w:r>
        <w:rPr>
          <w:rFonts w:hint="eastAsia" w:ascii="仿宋" w:hAnsi="仿宋" w:eastAsia="仿宋" w:cs="仿宋"/>
          <w:sz w:val="28"/>
          <w:szCs w:val="28"/>
        </w:rPr>
        <w:t>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568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（9）　手术治疗　对于高钙危象得以控制的患者，如有手术治疗适应症而无禁忌症，应尽快手术治疗，祛除病因。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bookmarkEnd w:id="2"/>
    <w:bookmarkEnd w:id="5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（三）配套教材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1.葛均波，徐永健，王辰.内科学.第9版.北京：人民卫生出版社，2018.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L.Kasper, Anthony S.Fauci, Stephen L.Hauser ,</w:t>
      </w:r>
      <w:r>
        <w:rPr>
          <w:rFonts w:hint="eastAsia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et</w:t>
      </w:r>
      <w:r>
        <w:rPr>
          <w:rFonts w:hint="eastAsia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al.</w:t>
      </w:r>
      <w:r>
        <w:rPr>
          <w:rFonts w:hint="eastAsia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Harrison’s Principles of Internal Medicine [M].</w:t>
      </w:r>
      <w:r>
        <w:rPr>
          <w:rFonts w:hint="eastAsia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19th Edition.</w:t>
      </w:r>
      <w:r>
        <w:rPr>
          <w:rFonts w:hint="eastAsia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Beijing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: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Peking University medical press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,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2015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1" w:name="_GoBack"/>
      <w:bookmarkEnd w:id="11"/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课件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1.高钙血症诊疗教学案例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P1-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2.高钙血症诊疗PPT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P1-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启发思考题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6" w:name="OLE_LINK47"/>
      <w:r>
        <w:rPr>
          <w:rFonts w:hint="eastAsia" w:ascii="仿宋" w:hAnsi="仿宋" w:eastAsia="仿宋" w:cs="仿宋"/>
          <w:sz w:val="28"/>
          <w:szCs w:val="28"/>
        </w:rPr>
        <w:t>1.目前该患者是否诊断为高钙血症？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.了解高钙血症病因及发病机制进展，从而为治疗高钙血症提供新的治疗靶点。</w:t>
      </w:r>
      <w:bookmarkEnd w:id="6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（六）分析思路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1.高钙血症诊断</w:t>
      </w:r>
      <w:bookmarkStart w:id="7" w:name="OLE_LINK14"/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首先确定高钙血症是否真正存在，多次重复测定血钙以除外实验室误差及止血带时间过长（使血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PH</w:t>
      </w:r>
      <w:r>
        <w:rPr>
          <w:rFonts w:hint="eastAsia" w:ascii="仿宋" w:hAnsi="仿宋" w:eastAsia="仿宋" w:cs="仿宋"/>
          <w:sz w:val="28"/>
          <w:szCs w:val="28"/>
        </w:rPr>
        <w:t>值发生变化，影响离子钙浓度）等人为因素造成的高血钙，还应注意有无脱水及血浆蛋白浓度增高。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有典型高钙血症的症状和体征，血钙大于或等于2.75mmol/L，则可诊断。</w:t>
      </w:r>
    </w:p>
    <w:bookmarkEnd w:id="7"/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辅助检查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（1）实验室检查，血钙，血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PTH</w:t>
      </w:r>
      <w:r>
        <w:rPr>
          <w:rFonts w:hint="eastAsia" w:ascii="仿宋" w:hAnsi="仿宋" w:eastAsia="仿宋" w:cs="仿宋"/>
          <w:sz w:val="28"/>
          <w:szCs w:val="28"/>
        </w:rPr>
        <w:t>，电解质、肾功、碱性磷酸酶、尿钙（大于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62.4mmol</w:t>
      </w:r>
      <w:r>
        <w:rPr>
          <w:rFonts w:hint="eastAsia" w:ascii="仿宋" w:hAnsi="仿宋" w:eastAsia="仿宋" w:cs="仿宋"/>
          <w:sz w:val="28"/>
          <w:szCs w:val="28"/>
        </w:rPr>
        <w:t>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24h</w:t>
      </w:r>
      <w:r>
        <w:rPr>
          <w:rFonts w:hint="eastAsia" w:ascii="仿宋" w:hAnsi="仿宋" w:eastAsia="仿宋" w:cs="仿宋"/>
          <w:sz w:val="28"/>
          <w:szCs w:val="28"/>
        </w:rPr>
        <w:t>）、血清白蛋白、球蛋白、血浆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1,25-（ＯＨ）</w:t>
      </w:r>
      <w:r>
        <w:rPr>
          <w:rFonts w:hint="eastAsia" w:ascii="仿宋" w:hAnsi="仿宋" w:eastAsia="仿宋" w:cs="仿宋"/>
          <w:color w:val="000000"/>
          <w:sz w:val="28"/>
          <w:szCs w:val="28"/>
          <w:vertAlign w:val="subscript"/>
        </w:rPr>
        <w:t>２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Ｄ</w:t>
      </w:r>
      <w:r>
        <w:rPr>
          <w:rFonts w:hint="eastAsia" w:ascii="仿宋" w:hAnsi="仿宋" w:eastAsia="仿宋" w:cs="仿宋"/>
          <w:color w:val="000000"/>
          <w:sz w:val="28"/>
          <w:szCs w:val="28"/>
          <w:vertAlign w:val="subscript"/>
        </w:rPr>
        <w:t>３</w:t>
      </w:r>
      <w:r>
        <w:rPr>
          <w:rFonts w:hint="eastAsia" w:ascii="仿宋" w:hAnsi="仿宋" w:eastAsia="仿宋" w:cs="仿宋"/>
          <w:sz w:val="28"/>
          <w:szCs w:val="28"/>
        </w:rPr>
        <w:t>等。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（2）颈部超声、核素扫描成像、核磁共振，有助于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PHPT</w:t>
      </w:r>
      <w:r>
        <w:rPr>
          <w:rFonts w:hint="eastAsia" w:ascii="仿宋" w:hAnsi="仿宋" w:eastAsia="仿宋" w:cs="仿宋"/>
          <w:sz w:val="28"/>
          <w:szCs w:val="28"/>
        </w:rPr>
        <w:t>定位诊断。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99mTcMIBI</w:t>
      </w:r>
      <w:r>
        <w:rPr>
          <w:rFonts w:hint="eastAsia" w:ascii="仿宋" w:hAnsi="仿宋" w:eastAsia="仿宋" w:cs="仿宋"/>
          <w:sz w:val="28"/>
          <w:szCs w:val="28"/>
        </w:rPr>
        <w:t>扫描灵敏度达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90%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90%</w:t>
      </w:r>
      <w:r>
        <w:rPr>
          <w:rFonts w:hint="eastAsia" w:ascii="仿宋" w:hAnsi="仿宋" w:eastAsia="仿宋" w:cs="仿宋"/>
          <w:sz w:val="28"/>
          <w:szCs w:val="28"/>
        </w:rPr>
        <w:t>甲状旁腺位于颈部正常位置，但也有异位于咽后、食管后、食管旁、气管－食管沟、甲状腺内、颈动脉鞘、胸腺、心包内。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（3）头、胸、脊柱、骨盆和长骨的Ｘ线检查，除外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PHPT</w:t>
      </w:r>
      <w:r>
        <w:rPr>
          <w:rFonts w:hint="eastAsia" w:ascii="仿宋" w:hAnsi="仿宋" w:eastAsia="仿宋" w:cs="仿宋"/>
          <w:sz w:val="28"/>
          <w:szCs w:val="28"/>
        </w:rPr>
        <w:t>引起的溶骨性损害、转移灶、骨髓瘤或肺癌；Ｘ线、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CT</w:t>
      </w:r>
      <w:r>
        <w:rPr>
          <w:rFonts w:hint="eastAsia" w:ascii="仿宋" w:hAnsi="仿宋" w:eastAsia="仿宋" w:cs="仿宋"/>
          <w:sz w:val="28"/>
          <w:szCs w:val="28"/>
        </w:rPr>
        <w:t>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MR</w:t>
      </w:r>
      <w:r>
        <w:rPr>
          <w:rFonts w:hint="eastAsia" w:ascii="仿宋" w:hAnsi="仿宋" w:eastAsia="仿宋" w:cs="仿宋"/>
          <w:sz w:val="28"/>
          <w:szCs w:val="28"/>
        </w:rPr>
        <w:t>片上见骨膜下皮质吸收、脱钙、软骨钙化、钙化性关节炎、多发性或反复发作的尿路结石。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（4）腹部超声检查，除外肝胰肾及妇科肿瘤，若有肾脏结石、肾钙质沉着则提示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PHPT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3.治疗方案：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8" w:name="OLE_LINK8"/>
      <w:r>
        <w:rPr>
          <w:rFonts w:hint="eastAsia" w:ascii="仿宋" w:hAnsi="仿宋" w:eastAsia="仿宋" w:cs="仿宋"/>
          <w:sz w:val="28"/>
          <w:szCs w:val="28"/>
        </w:rPr>
        <w:t>（1）指导患者饮食与运动；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C0C0C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（2）静脉输注生理盐水或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5%</w:t>
      </w:r>
      <w:r>
        <w:rPr>
          <w:rFonts w:hint="eastAsia" w:ascii="仿宋" w:hAnsi="仿宋" w:eastAsia="仿宋" w:cs="仿宋"/>
          <w:sz w:val="28"/>
          <w:szCs w:val="28"/>
        </w:rPr>
        <w:t>葡萄糖生理盐水，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4-6</w:t>
      </w:r>
      <w:r>
        <w:rPr>
          <w:rFonts w:hint="eastAsia" w:ascii="仿宋" w:hAnsi="仿宋" w:eastAsia="仿宋" w:cs="仿宋"/>
          <w:sz w:val="28"/>
          <w:szCs w:val="28"/>
        </w:rPr>
        <w:t>升/天</w:t>
      </w:r>
      <w:r>
        <w:rPr>
          <w:rFonts w:hint="eastAsia" w:ascii="仿宋" w:hAnsi="仿宋" w:eastAsia="仿宋" w:cs="仿宋"/>
          <w:color w:val="0C0C0C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C0C0C"/>
          <w:sz w:val="28"/>
          <w:szCs w:val="28"/>
        </w:rPr>
        <w:t>（3）</w:t>
      </w:r>
      <w:r>
        <w:rPr>
          <w:rFonts w:hint="eastAsia" w:ascii="仿宋" w:hAnsi="仿宋" w:eastAsia="仿宋" w:cs="仿宋"/>
          <w:sz w:val="28"/>
          <w:szCs w:val="28"/>
        </w:rPr>
        <w:t>静推速尿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20-40</w:t>
      </w:r>
      <w:r>
        <w:rPr>
          <w:rFonts w:hint="eastAsia" w:ascii="仿宋" w:hAnsi="仿宋" w:eastAsia="仿宋" w:cs="仿宋"/>
          <w:sz w:val="28"/>
          <w:szCs w:val="28"/>
        </w:rPr>
        <w:t>毫克，最大可用到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500mg</w:t>
      </w:r>
      <w:r>
        <w:rPr>
          <w:rFonts w:hint="eastAsia" w:ascii="仿宋" w:hAnsi="仿宋" w:eastAsia="仿宋" w:cs="仿宋"/>
          <w:sz w:val="28"/>
          <w:szCs w:val="28"/>
        </w:rPr>
        <w:t>每天；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（4）皮下或肌肉注射鲑鱼降钙素（5-10IU/kg/d），静滴帕米膦酸钠30-60mg/d;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（5）静滴氢化可的松200-300mg/d，3-5天；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（6）腹膜透析或血液透析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（7）手术、放疗、化疗</w:t>
      </w:r>
    </w:p>
    <w:bookmarkEnd w:id="8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22" w:firstLineChars="15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（七）理论依据与分析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1.诊断依据：首先确定高钙血症是否真正存在，多次重复测定血钙以除外实验室误差及止血带时间过长（使血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PH</w:t>
      </w:r>
      <w:r>
        <w:rPr>
          <w:rFonts w:hint="eastAsia" w:ascii="仿宋" w:hAnsi="仿宋" w:eastAsia="仿宋" w:cs="仿宋"/>
          <w:sz w:val="28"/>
          <w:szCs w:val="28"/>
        </w:rPr>
        <w:t>值发生变化，影响离子钙浓度）等人为因素造成的高血钙，还应注意有无脱水及血浆蛋白浓度增高。有典型高钙血症的症状和体征，血钙大于或等于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2.75</w:t>
      </w:r>
      <w:r>
        <w:rPr>
          <w:rFonts w:hint="eastAsia" w:ascii="仿宋" w:hAnsi="仿宋" w:eastAsia="仿宋" w:cs="仿宋"/>
          <w:sz w:val="28"/>
          <w:szCs w:val="28"/>
        </w:rPr>
        <w:t>mmol/L，则可诊断。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2.器官损害诊断依据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（1）肾结石、肾功能不全：腹部超声提示肾结石，血生化提示肾功能异常。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（2）骨骼系统：Ｘ线、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CT</w:t>
      </w:r>
      <w:r>
        <w:rPr>
          <w:rFonts w:hint="eastAsia" w:ascii="仿宋" w:hAnsi="仿宋" w:eastAsia="仿宋" w:cs="仿宋"/>
          <w:sz w:val="28"/>
          <w:szCs w:val="28"/>
        </w:rPr>
        <w:t>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MR</w:t>
      </w:r>
      <w:r>
        <w:rPr>
          <w:rFonts w:hint="eastAsia" w:ascii="仿宋" w:hAnsi="仿宋" w:eastAsia="仿宋" w:cs="仿宋"/>
          <w:sz w:val="28"/>
          <w:szCs w:val="28"/>
        </w:rPr>
        <w:t>片上见骨膜下皮质吸收、脱钙、软骨钙化、钙化性关节炎。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（3）心血管系统:心电图提示心动过速或心动过缓,心律紊乱,传导阻滞,心跳骤停,Q一T间期缩短,T波增宽等。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（八）背景信息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120" w:rightChars="5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color w:val="0C0C0C"/>
          <w:sz w:val="28"/>
          <w:szCs w:val="28"/>
        </w:rPr>
        <w:t>高钙血症是内分泌临床较常见的急症之一，轻者无症状，仅常规筛查中发现血钙水平升高，重者可危及生命。</w:t>
      </w:r>
      <w:bookmarkStart w:id="9" w:name="OLE_LINK18"/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故本案例选择2例典型的高钙血症患者</w:t>
      </w:r>
      <w:bookmarkEnd w:id="9"/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，从内容上制定了三个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需要掌握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教学目标：</w:t>
      </w:r>
      <w:r>
        <w:rPr>
          <w:rFonts w:hint="eastAsia" w:ascii="仿宋" w:hAnsi="仿宋" w:eastAsia="仿宋" w:cs="仿宋"/>
          <w:sz w:val="28"/>
          <w:szCs w:val="28"/>
        </w:rPr>
        <w:t>掌握高钙血症的临床表现及诊断标准；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掌握钙磷调节代谢；掌握</w:t>
      </w:r>
      <w:r>
        <w:rPr>
          <w:rFonts w:hint="eastAsia" w:ascii="仿宋" w:hAnsi="仿宋" w:eastAsia="仿宋" w:cs="仿宋"/>
          <w:sz w:val="28"/>
          <w:szCs w:val="28"/>
        </w:rPr>
        <w:t>高钙血症的病因及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病因诊断流程</w:t>
      </w:r>
      <w:r>
        <w:rPr>
          <w:rFonts w:hint="eastAsia" w:ascii="仿宋" w:hAnsi="仿宋" w:eastAsia="仿宋" w:cs="仿宋"/>
          <w:sz w:val="28"/>
          <w:szCs w:val="28"/>
        </w:rPr>
        <w:t>。在教学模式上，</w:t>
      </w:r>
      <w:r>
        <w:rPr>
          <w:rFonts w:hint="eastAsia" w:ascii="仿宋" w:hAnsi="仿宋" w:eastAsia="仿宋" w:cs="仿宋"/>
          <w:color w:val="231F20"/>
          <w:sz w:val="28"/>
          <w:szCs w:val="28"/>
        </w:rPr>
        <w:t>主要采用单一型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PBL教学，旨在</w:t>
      </w:r>
      <w:bookmarkStart w:id="10" w:name="OLE_LINK16"/>
      <w:r>
        <w:rPr>
          <w:rFonts w:hint="eastAsia" w:ascii="仿宋" w:hAnsi="仿宋" w:eastAsia="仿宋" w:cs="仿宋"/>
          <w:color w:val="000000"/>
          <w:sz w:val="28"/>
          <w:szCs w:val="28"/>
        </w:rPr>
        <w:t>提高南昌大学专业学位研究生信息管理能力、分析问题与解决问题的能力、团队协作能力、</w:t>
      </w:r>
      <w:r>
        <w:rPr>
          <w:rFonts w:hint="eastAsia" w:ascii="仿宋" w:hAnsi="仿宋" w:eastAsia="仿宋" w:cs="仿宋"/>
          <w:bCs/>
          <w:sz w:val="28"/>
          <w:szCs w:val="28"/>
        </w:rPr>
        <w:t>口头表达与交流沟通能力</w:t>
      </w:r>
      <w:bookmarkEnd w:id="10"/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（九）关键要点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1.案例分析关键点：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①根据病史摘要做出诊断，寻找病因；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②高钙血症的治疗方案。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2.案例教学关键点：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①高钙血症的病因；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②高钙血症的治疗；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③因高钙血症临床表现多样，对团队合作能力、查阅文献能力要求高。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（十）建议课堂计划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1.案例讨论：2课时；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2.基于问题的学习与分析：2课时。</w:t>
      </w:r>
    </w:p>
    <w:sectPr>
      <w:footnotePr>
        <w:pos w:val="beneathText"/>
      </w:footnotePr>
      <w:pgSz w:w="11906" w:h="16838"/>
      <w:pgMar w:top="1134" w:right="1134" w:bottom="1134" w:left="1134" w:header="720" w:footer="720" w:gutter="0"/>
      <w:cols w:space="720" w:num="1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????_GBK + ZHAITL-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-BZ + ZHAITL-3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38AF"/>
    <w:multiLevelType w:val="singleLevel"/>
    <w:tmpl w:val="1B7E38AF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59F9DBC7"/>
    <w:multiLevelType w:val="singleLevel"/>
    <w:tmpl w:val="59F9DBC7"/>
    <w:lvl w:ilvl="0" w:tentative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A007056"/>
    <w:multiLevelType w:val="singleLevel"/>
    <w:tmpl w:val="5A007056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A0AF704"/>
    <w:multiLevelType w:val="singleLevel"/>
    <w:tmpl w:val="5A0AF704"/>
    <w:lvl w:ilvl="0" w:tentative="0">
      <w:start w:val="5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">
    <w:nsid w:val="5A0AF936"/>
    <w:multiLevelType w:val="singleLevel"/>
    <w:tmpl w:val="5A0AF936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Y_MEDREF_DOCUID" w:val="{B9B1B6A0-4E55-4DAA-B54E-F3A557607BA3}"/>
    <w:docVar w:name="KY_MEDREF_VERSION" w:val="3"/>
  </w:docVars>
  <w:rsids>
    <w:rsidRoot w:val="5E612D0B"/>
    <w:rsid w:val="0007746B"/>
    <w:rsid w:val="00083323"/>
    <w:rsid w:val="000A31F4"/>
    <w:rsid w:val="0010007D"/>
    <w:rsid w:val="00102DED"/>
    <w:rsid w:val="00113991"/>
    <w:rsid w:val="001176F2"/>
    <w:rsid w:val="00123FB7"/>
    <w:rsid w:val="001A47A6"/>
    <w:rsid w:val="001B39A2"/>
    <w:rsid w:val="0025029E"/>
    <w:rsid w:val="00285B16"/>
    <w:rsid w:val="003157B2"/>
    <w:rsid w:val="003500C8"/>
    <w:rsid w:val="003F6530"/>
    <w:rsid w:val="00413208"/>
    <w:rsid w:val="004349A1"/>
    <w:rsid w:val="004A7BA2"/>
    <w:rsid w:val="004E65A7"/>
    <w:rsid w:val="0056049D"/>
    <w:rsid w:val="005F5417"/>
    <w:rsid w:val="00661FFC"/>
    <w:rsid w:val="006654C3"/>
    <w:rsid w:val="006A19FD"/>
    <w:rsid w:val="006D773A"/>
    <w:rsid w:val="006E0672"/>
    <w:rsid w:val="00773605"/>
    <w:rsid w:val="00814A0D"/>
    <w:rsid w:val="00875EB4"/>
    <w:rsid w:val="00931823"/>
    <w:rsid w:val="00975291"/>
    <w:rsid w:val="009F655E"/>
    <w:rsid w:val="00A1229F"/>
    <w:rsid w:val="00A22096"/>
    <w:rsid w:val="00A64EDB"/>
    <w:rsid w:val="00A860D0"/>
    <w:rsid w:val="00AD28EC"/>
    <w:rsid w:val="00AD3432"/>
    <w:rsid w:val="00BC603A"/>
    <w:rsid w:val="00BE64E0"/>
    <w:rsid w:val="00C2664D"/>
    <w:rsid w:val="00C310C6"/>
    <w:rsid w:val="00C75DD8"/>
    <w:rsid w:val="00C82C3A"/>
    <w:rsid w:val="00D2286C"/>
    <w:rsid w:val="00D350CA"/>
    <w:rsid w:val="00D51AF6"/>
    <w:rsid w:val="00D667D6"/>
    <w:rsid w:val="00D84411"/>
    <w:rsid w:val="00DA5C5D"/>
    <w:rsid w:val="00DD1D5A"/>
    <w:rsid w:val="00DD5250"/>
    <w:rsid w:val="00E32017"/>
    <w:rsid w:val="00EB7079"/>
    <w:rsid w:val="00F30584"/>
    <w:rsid w:val="00F3456A"/>
    <w:rsid w:val="00F46EF0"/>
    <w:rsid w:val="00FA1666"/>
    <w:rsid w:val="00FC4D2D"/>
    <w:rsid w:val="00FD7FBC"/>
    <w:rsid w:val="00FE0806"/>
    <w:rsid w:val="017A370F"/>
    <w:rsid w:val="01810D91"/>
    <w:rsid w:val="021268C2"/>
    <w:rsid w:val="02283075"/>
    <w:rsid w:val="02802D2A"/>
    <w:rsid w:val="02D55F86"/>
    <w:rsid w:val="03E51530"/>
    <w:rsid w:val="03F355FD"/>
    <w:rsid w:val="04D65A0D"/>
    <w:rsid w:val="04F138DE"/>
    <w:rsid w:val="05190C92"/>
    <w:rsid w:val="052C006C"/>
    <w:rsid w:val="064C5B20"/>
    <w:rsid w:val="068C5356"/>
    <w:rsid w:val="06B046D7"/>
    <w:rsid w:val="06C82F87"/>
    <w:rsid w:val="073D6B48"/>
    <w:rsid w:val="077D1EA8"/>
    <w:rsid w:val="07836B99"/>
    <w:rsid w:val="07AC75C1"/>
    <w:rsid w:val="07E016B7"/>
    <w:rsid w:val="08575531"/>
    <w:rsid w:val="08F7194A"/>
    <w:rsid w:val="09275FC2"/>
    <w:rsid w:val="0951566C"/>
    <w:rsid w:val="096E32DA"/>
    <w:rsid w:val="0A49234D"/>
    <w:rsid w:val="0AB02883"/>
    <w:rsid w:val="0AC500EB"/>
    <w:rsid w:val="0B286AE0"/>
    <w:rsid w:val="0B727FC3"/>
    <w:rsid w:val="0B8C41B3"/>
    <w:rsid w:val="0B9E675C"/>
    <w:rsid w:val="0C83667C"/>
    <w:rsid w:val="0C8C0CE6"/>
    <w:rsid w:val="0C992D9E"/>
    <w:rsid w:val="0CAB4CFE"/>
    <w:rsid w:val="0CC13A31"/>
    <w:rsid w:val="0D35047B"/>
    <w:rsid w:val="0D631EAC"/>
    <w:rsid w:val="0D8F1168"/>
    <w:rsid w:val="0E1972E3"/>
    <w:rsid w:val="0E2B7266"/>
    <w:rsid w:val="0E793E63"/>
    <w:rsid w:val="0E895461"/>
    <w:rsid w:val="0E9B6096"/>
    <w:rsid w:val="0EE57A7C"/>
    <w:rsid w:val="0EFF74F8"/>
    <w:rsid w:val="0F0D5F7C"/>
    <w:rsid w:val="0FB53219"/>
    <w:rsid w:val="0FCF5542"/>
    <w:rsid w:val="0FE1372E"/>
    <w:rsid w:val="101C794D"/>
    <w:rsid w:val="104563D6"/>
    <w:rsid w:val="10EC3F18"/>
    <w:rsid w:val="110324BC"/>
    <w:rsid w:val="12E23551"/>
    <w:rsid w:val="12F03B35"/>
    <w:rsid w:val="13010194"/>
    <w:rsid w:val="131F4C73"/>
    <w:rsid w:val="136334DB"/>
    <w:rsid w:val="137B34BB"/>
    <w:rsid w:val="13CE5C46"/>
    <w:rsid w:val="143108A7"/>
    <w:rsid w:val="144B5BEB"/>
    <w:rsid w:val="14AF57E5"/>
    <w:rsid w:val="150772F0"/>
    <w:rsid w:val="1573262F"/>
    <w:rsid w:val="15A10637"/>
    <w:rsid w:val="15A7557A"/>
    <w:rsid w:val="15C24571"/>
    <w:rsid w:val="16076F8A"/>
    <w:rsid w:val="17A60027"/>
    <w:rsid w:val="17BE78F3"/>
    <w:rsid w:val="18360F3E"/>
    <w:rsid w:val="1839123D"/>
    <w:rsid w:val="18753A72"/>
    <w:rsid w:val="18815E36"/>
    <w:rsid w:val="188F3296"/>
    <w:rsid w:val="198D018D"/>
    <w:rsid w:val="19CC5CCB"/>
    <w:rsid w:val="1A097ABB"/>
    <w:rsid w:val="1A413F5E"/>
    <w:rsid w:val="1B5A4C11"/>
    <w:rsid w:val="1B8B5A2E"/>
    <w:rsid w:val="1BCB790B"/>
    <w:rsid w:val="1BD80F98"/>
    <w:rsid w:val="1C6D7C2A"/>
    <w:rsid w:val="1CF54C58"/>
    <w:rsid w:val="1D065C36"/>
    <w:rsid w:val="1D114DC7"/>
    <w:rsid w:val="1D7545CD"/>
    <w:rsid w:val="1DAD0D9C"/>
    <w:rsid w:val="1DD722BF"/>
    <w:rsid w:val="1EC145A9"/>
    <w:rsid w:val="1F004BE8"/>
    <w:rsid w:val="1F826759"/>
    <w:rsid w:val="20354367"/>
    <w:rsid w:val="203C1C40"/>
    <w:rsid w:val="20EC08F5"/>
    <w:rsid w:val="2184049B"/>
    <w:rsid w:val="219E0AF4"/>
    <w:rsid w:val="220D7944"/>
    <w:rsid w:val="224304C4"/>
    <w:rsid w:val="22792F44"/>
    <w:rsid w:val="23116AA4"/>
    <w:rsid w:val="233933F3"/>
    <w:rsid w:val="236E7916"/>
    <w:rsid w:val="237C2231"/>
    <w:rsid w:val="238E2CDE"/>
    <w:rsid w:val="23B7480A"/>
    <w:rsid w:val="23CF5172"/>
    <w:rsid w:val="23FB655B"/>
    <w:rsid w:val="249945C7"/>
    <w:rsid w:val="249B3802"/>
    <w:rsid w:val="24A54A3C"/>
    <w:rsid w:val="24D417DF"/>
    <w:rsid w:val="24DA2795"/>
    <w:rsid w:val="252462D8"/>
    <w:rsid w:val="25586B86"/>
    <w:rsid w:val="267A520F"/>
    <w:rsid w:val="275675C9"/>
    <w:rsid w:val="27C815CE"/>
    <w:rsid w:val="285B4B95"/>
    <w:rsid w:val="286C2E0B"/>
    <w:rsid w:val="28945C2D"/>
    <w:rsid w:val="28A55D67"/>
    <w:rsid w:val="2B4F2A36"/>
    <w:rsid w:val="2B75067E"/>
    <w:rsid w:val="2BB44916"/>
    <w:rsid w:val="2BF27AB4"/>
    <w:rsid w:val="2D49034D"/>
    <w:rsid w:val="2D5E7465"/>
    <w:rsid w:val="2DCD56AB"/>
    <w:rsid w:val="2E074644"/>
    <w:rsid w:val="2E404C0E"/>
    <w:rsid w:val="2E9634E4"/>
    <w:rsid w:val="2EB21831"/>
    <w:rsid w:val="2FF53420"/>
    <w:rsid w:val="3013153F"/>
    <w:rsid w:val="308568E1"/>
    <w:rsid w:val="30E371F1"/>
    <w:rsid w:val="3164135D"/>
    <w:rsid w:val="31C97233"/>
    <w:rsid w:val="32A54675"/>
    <w:rsid w:val="33194221"/>
    <w:rsid w:val="334E09FB"/>
    <w:rsid w:val="33AA5097"/>
    <w:rsid w:val="33C517D7"/>
    <w:rsid w:val="34015FD1"/>
    <w:rsid w:val="344D6826"/>
    <w:rsid w:val="34717DD2"/>
    <w:rsid w:val="34C02D56"/>
    <w:rsid w:val="34CA2743"/>
    <w:rsid w:val="35A27EDE"/>
    <w:rsid w:val="3685124B"/>
    <w:rsid w:val="36AE5C4A"/>
    <w:rsid w:val="374645A3"/>
    <w:rsid w:val="38007A68"/>
    <w:rsid w:val="38E52262"/>
    <w:rsid w:val="393A686A"/>
    <w:rsid w:val="39A448DE"/>
    <w:rsid w:val="3A0D6078"/>
    <w:rsid w:val="3A654491"/>
    <w:rsid w:val="3A783A2C"/>
    <w:rsid w:val="3A7D52C0"/>
    <w:rsid w:val="3ADA0F69"/>
    <w:rsid w:val="3CB41693"/>
    <w:rsid w:val="3CB47829"/>
    <w:rsid w:val="3CFA6550"/>
    <w:rsid w:val="3D1936D6"/>
    <w:rsid w:val="3D53637F"/>
    <w:rsid w:val="3D603563"/>
    <w:rsid w:val="3DB15962"/>
    <w:rsid w:val="3E385120"/>
    <w:rsid w:val="3F1B3F7E"/>
    <w:rsid w:val="3F610B25"/>
    <w:rsid w:val="3FC318F9"/>
    <w:rsid w:val="40330FF4"/>
    <w:rsid w:val="40824056"/>
    <w:rsid w:val="40BB0D97"/>
    <w:rsid w:val="40D863D0"/>
    <w:rsid w:val="414E6D9A"/>
    <w:rsid w:val="41DC11C6"/>
    <w:rsid w:val="432047CA"/>
    <w:rsid w:val="432E4A47"/>
    <w:rsid w:val="433D0D04"/>
    <w:rsid w:val="4399346F"/>
    <w:rsid w:val="43C656D2"/>
    <w:rsid w:val="441E365F"/>
    <w:rsid w:val="44226005"/>
    <w:rsid w:val="44B159A4"/>
    <w:rsid w:val="451D26C2"/>
    <w:rsid w:val="45380621"/>
    <w:rsid w:val="45AD4F7E"/>
    <w:rsid w:val="45B238C6"/>
    <w:rsid w:val="46D00D54"/>
    <w:rsid w:val="46D413F1"/>
    <w:rsid w:val="471F2E76"/>
    <w:rsid w:val="477E3BFC"/>
    <w:rsid w:val="477E4618"/>
    <w:rsid w:val="481F0260"/>
    <w:rsid w:val="482A7146"/>
    <w:rsid w:val="49235023"/>
    <w:rsid w:val="499342C6"/>
    <w:rsid w:val="49AC1280"/>
    <w:rsid w:val="4A443403"/>
    <w:rsid w:val="4AFE7BE1"/>
    <w:rsid w:val="4B034596"/>
    <w:rsid w:val="4B437748"/>
    <w:rsid w:val="4B523B1B"/>
    <w:rsid w:val="4B6B5DE7"/>
    <w:rsid w:val="4BB57E62"/>
    <w:rsid w:val="4BE82C98"/>
    <w:rsid w:val="4BF82DEF"/>
    <w:rsid w:val="4C10132E"/>
    <w:rsid w:val="4C8F6B7B"/>
    <w:rsid w:val="4CA27606"/>
    <w:rsid w:val="4CD104F6"/>
    <w:rsid w:val="4D190E28"/>
    <w:rsid w:val="4E0C6B95"/>
    <w:rsid w:val="4E2229F7"/>
    <w:rsid w:val="4E285140"/>
    <w:rsid w:val="4F387235"/>
    <w:rsid w:val="4F6B224A"/>
    <w:rsid w:val="4FA10AE5"/>
    <w:rsid w:val="4FBE7BB1"/>
    <w:rsid w:val="4FCC5901"/>
    <w:rsid w:val="4FF35BA8"/>
    <w:rsid w:val="50204AFC"/>
    <w:rsid w:val="50210257"/>
    <w:rsid w:val="50A2159F"/>
    <w:rsid w:val="50F23BBA"/>
    <w:rsid w:val="51182B8F"/>
    <w:rsid w:val="51744E05"/>
    <w:rsid w:val="540426AC"/>
    <w:rsid w:val="54F92FDD"/>
    <w:rsid w:val="551268E8"/>
    <w:rsid w:val="557456FB"/>
    <w:rsid w:val="558929D7"/>
    <w:rsid w:val="55C76A5F"/>
    <w:rsid w:val="55D32D9B"/>
    <w:rsid w:val="56F54ACD"/>
    <w:rsid w:val="5793393A"/>
    <w:rsid w:val="579574C0"/>
    <w:rsid w:val="57AE7B9E"/>
    <w:rsid w:val="58860AF3"/>
    <w:rsid w:val="58AD5ED9"/>
    <w:rsid w:val="58BF7946"/>
    <w:rsid w:val="58C319FE"/>
    <w:rsid w:val="5A362F5E"/>
    <w:rsid w:val="5BB14893"/>
    <w:rsid w:val="5BE8030B"/>
    <w:rsid w:val="5C3722F5"/>
    <w:rsid w:val="5C830057"/>
    <w:rsid w:val="5CA80051"/>
    <w:rsid w:val="5CF623D5"/>
    <w:rsid w:val="5D9D3825"/>
    <w:rsid w:val="5DE7754A"/>
    <w:rsid w:val="5E612D0B"/>
    <w:rsid w:val="5E755FFD"/>
    <w:rsid w:val="5EE0272F"/>
    <w:rsid w:val="5F57725C"/>
    <w:rsid w:val="5F913AB6"/>
    <w:rsid w:val="603A3242"/>
    <w:rsid w:val="604A24CF"/>
    <w:rsid w:val="60F147B9"/>
    <w:rsid w:val="612B4986"/>
    <w:rsid w:val="61507997"/>
    <w:rsid w:val="61762F38"/>
    <w:rsid w:val="61767E2E"/>
    <w:rsid w:val="617B0F24"/>
    <w:rsid w:val="61A422ED"/>
    <w:rsid w:val="61A8717F"/>
    <w:rsid w:val="620041AE"/>
    <w:rsid w:val="628B3E38"/>
    <w:rsid w:val="62A96519"/>
    <w:rsid w:val="62BC70D7"/>
    <w:rsid w:val="63692E8E"/>
    <w:rsid w:val="63A541CA"/>
    <w:rsid w:val="63EB3752"/>
    <w:rsid w:val="64A069A1"/>
    <w:rsid w:val="64C472FC"/>
    <w:rsid w:val="64CF62CD"/>
    <w:rsid w:val="64D871BE"/>
    <w:rsid w:val="65E568A3"/>
    <w:rsid w:val="698C462C"/>
    <w:rsid w:val="69BB65D9"/>
    <w:rsid w:val="69E61B68"/>
    <w:rsid w:val="6A527419"/>
    <w:rsid w:val="6A5F34DC"/>
    <w:rsid w:val="6A63648A"/>
    <w:rsid w:val="6AC20E17"/>
    <w:rsid w:val="6B706D6A"/>
    <w:rsid w:val="6B80361F"/>
    <w:rsid w:val="6B8C1D4E"/>
    <w:rsid w:val="6BD2472D"/>
    <w:rsid w:val="6C9B20B1"/>
    <w:rsid w:val="6D8A38BF"/>
    <w:rsid w:val="6DB50370"/>
    <w:rsid w:val="6DE4786C"/>
    <w:rsid w:val="6E0F6E5E"/>
    <w:rsid w:val="6E5030A2"/>
    <w:rsid w:val="6EA71431"/>
    <w:rsid w:val="6ECF61BD"/>
    <w:rsid w:val="6EF014A2"/>
    <w:rsid w:val="6F084780"/>
    <w:rsid w:val="6F126C02"/>
    <w:rsid w:val="6F636EE7"/>
    <w:rsid w:val="6FC04595"/>
    <w:rsid w:val="70030A06"/>
    <w:rsid w:val="70AA52A6"/>
    <w:rsid w:val="70C033B0"/>
    <w:rsid w:val="712D280A"/>
    <w:rsid w:val="71CE6CF3"/>
    <w:rsid w:val="722C21C9"/>
    <w:rsid w:val="728B072E"/>
    <w:rsid w:val="72EC6CF5"/>
    <w:rsid w:val="72FB72F6"/>
    <w:rsid w:val="730B28DB"/>
    <w:rsid w:val="73F428CE"/>
    <w:rsid w:val="74305FD7"/>
    <w:rsid w:val="748130A7"/>
    <w:rsid w:val="749D71EA"/>
    <w:rsid w:val="74C122F0"/>
    <w:rsid w:val="74D679BC"/>
    <w:rsid w:val="74F137A4"/>
    <w:rsid w:val="757E6368"/>
    <w:rsid w:val="75845689"/>
    <w:rsid w:val="75D75632"/>
    <w:rsid w:val="783D35E6"/>
    <w:rsid w:val="78DB2349"/>
    <w:rsid w:val="78DD66CB"/>
    <w:rsid w:val="7A190AF1"/>
    <w:rsid w:val="7A2B5757"/>
    <w:rsid w:val="7A300DFA"/>
    <w:rsid w:val="7AFF3DA5"/>
    <w:rsid w:val="7B3F71E2"/>
    <w:rsid w:val="7B473361"/>
    <w:rsid w:val="7B8119EE"/>
    <w:rsid w:val="7B844A75"/>
    <w:rsid w:val="7BE85FD1"/>
    <w:rsid w:val="7C3E72AD"/>
    <w:rsid w:val="7CA41350"/>
    <w:rsid w:val="7CAA4F4A"/>
    <w:rsid w:val="7CB05478"/>
    <w:rsid w:val="7D8B4118"/>
    <w:rsid w:val="7E113C69"/>
    <w:rsid w:val="7E573A5E"/>
    <w:rsid w:val="7E5C50ED"/>
    <w:rsid w:val="7E642FB8"/>
    <w:rsid w:val="7E6E392F"/>
    <w:rsid w:val="7E7551FB"/>
    <w:rsid w:val="7E8A552B"/>
    <w:rsid w:val="7EC251C4"/>
    <w:rsid w:val="7F0E638A"/>
    <w:rsid w:val="7F345334"/>
    <w:rsid w:val="7F5164DA"/>
    <w:rsid w:val="7FC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宋体" w:cs="Mangal"/>
      <w:kern w:val="1"/>
      <w:sz w:val="24"/>
      <w:szCs w:val="24"/>
      <w:lang w:val="en-US" w:eastAsia="zh-CN" w:bidi="hi-I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after="140" w:line="288" w:lineRule="auto"/>
    </w:p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6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paragraph" w:styleId="5">
    <w:name w:val="Normal (Web)"/>
    <w:basedOn w:val="1"/>
    <w:uiPriority w:val="99"/>
    <w:pPr>
      <w:spacing w:before="100" w:beforeAutospacing="1" w:after="100" w:afterAutospacing="1"/>
    </w:pPr>
    <w:rPr>
      <w:rFonts w:cs="Times New Roman"/>
      <w:kern w:val="0"/>
      <w:lang w:bidi="ar-SA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 Char"/>
    <w:link w:val="2"/>
    <w:semiHidden/>
    <w:qFormat/>
    <w:uiPriority w:val="99"/>
    <w:rPr>
      <w:rFonts w:cs="Mangal"/>
      <w:kern w:val="1"/>
      <w:sz w:val="24"/>
      <w:szCs w:val="21"/>
      <w:lang w:bidi="hi-IN"/>
    </w:rPr>
  </w:style>
  <w:style w:type="character" w:customStyle="1" w:styleId="11">
    <w:name w:val="fontstyle01"/>
    <w:qFormat/>
    <w:uiPriority w:val="99"/>
    <w:rPr>
      <w:rFonts w:ascii="????_GBK + ZHAITL-1" w:hAnsi="????_GBK + ZHAITL-1" w:eastAsia="Times New Roman" w:cs="????_GBK + ZHAITL-1"/>
      <w:color w:val="000000"/>
      <w:sz w:val="20"/>
      <w:szCs w:val="20"/>
    </w:rPr>
  </w:style>
  <w:style w:type="character" w:customStyle="1" w:styleId="12">
    <w:name w:val="fontstyle11"/>
    <w:qFormat/>
    <w:uiPriority w:val="99"/>
    <w:rPr>
      <w:rFonts w:ascii="EU-BZ + ZHAITL-3" w:hAnsi="EU-BZ + ZHAITL-3" w:eastAsia="Times New Roman" w:cs="EU-BZ + ZHAITL-3"/>
      <w:color w:val="000000"/>
      <w:sz w:val="18"/>
      <w:szCs w:val="18"/>
    </w:rPr>
  </w:style>
  <w:style w:type="character" w:customStyle="1" w:styleId="13">
    <w:name w:val="页眉 Char"/>
    <w:link w:val="4"/>
    <w:qFormat/>
    <w:uiPriority w:val="99"/>
    <w:rPr>
      <w:rFonts w:cs="Mangal"/>
      <w:kern w:val="1"/>
      <w:sz w:val="18"/>
      <w:szCs w:val="16"/>
      <w:lang w:bidi="hi-IN"/>
    </w:rPr>
  </w:style>
  <w:style w:type="character" w:customStyle="1" w:styleId="14">
    <w:name w:val="页脚 Char"/>
    <w:link w:val="3"/>
    <w:uiPriority w:val="99"/>
    <w:rPr>
      <w:rFonts w:cs="Mangal"/>
      <w:kern w:val="1"/>
      <w:sz w:val="18"/>
      <w:szCs w:val="16"/>
      <w:lang w:bidi="hi-IN"/>
    </w:rPr>
  </w:style>
  <w:style w:type="paragraph" w:customStyle="1" w:styleId="15">
    <w:name w:val="样式1"/>
    <w:basedOn w:val="1"/>
    <w:link w:val="16"/>
    <w:qFormat/>
    <w:uiPriority w:val="0"/>
  </w:style>
  <w:style w:type="character" w:customStyle="1" w:styleId="16">
    <w:name w:val="样式1 Char"/>
    <w:link w:val="15"/>
    <w:qFormat/>
    <w:uiPriority w:val="0"/>
    <w:rPr>
      <w:rFonts w:cs="Mangal"/>
      <w:kern w:val="1"/>
      <w:sz w:val="24"/>
      <w:szCs w:val="24"/>
      <w:lang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3B4191-8223-46B3-9AA1-487A8E0DD9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684</Words>
  <Characters>3904</Characters>
  <Lines>32</Lines>
  <Paragraphs>9</Paragraphs>
  <TotalTime>1</TotalTime>
  <ScaleCrop>false</ScaleCrop>
  <LinksUpToDate>false</LinksUpToDate>
  <CharactersWithSpaces>4579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2017-11-06T14:08:00Z</dcterms:created>
  <dc:creator>汪姣</dc:creator>
  <cp:lastModifiedBy>zhiwei zhong</cp:lastModifiedBy>
  <dcterms:modified xsi:type="dcterms:W3CDTF">2019-10-27T12:35:38Z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